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087972" w:rsidRDefault="002E296E" w:rsidP="00E903D0">
      <w:pPr>
        <w:pStyle w:val="ac"/>
        <w:spacing w:before="240"/>
        <w:rPr>
          <w:lang w:val="en-GB"/>
        </w:rPr>
      </w:pPr>
      <w:r w:rsidRPr="002E296E">
        <w:rPr>
          <w:lang w:val="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E3028B" w:rsidRPr="00087972">
        <w:rPr>
          <w:lang w:val="en-GB"/>
        </w:rPr>
        <w:t>Event-</w:t>
      </w:r>
      <w:r w:rsidR="00AB463D">
        <w:rPr>
          <w:rFonts w:hint="eastAsia"/>
          <w:lang w:val="en-GB"/>
        </w:rPr>
        <w:t>t</w:t>
      </w:r>
      <w:r w:rsidR="00E3028B" w:rsidRPr="00087972">
        <w:rPr>
          <w:lang w:val="en-GB"/>
        </w:rPr>
        <w:t xml:space="preserve">riggered </w:t>
      </w:r>
      <w:r w:rsidR="00D231A9">
        <w:rPr>
          <w:rFonts w:hint="eastAsia"/>
          <w:lang w:val="en-GB"/>
        </w:rPr>
        <w:t>N</w:t>
      </w:r>
      <w:r w:rsidR="00087972" w:rsidRPr="00087972">
        <w:rPr>
          <w:lang w:val="en-GB"/>
        </w:rPr>
        <w:t>eighbour</w:t>
      </w:r>
      <w:r w:rsidR="00E3028B" w:rsidRPr="00087972">
        <w:rPr>
          <w:lang w:val="en-GB"/>
        </w:rPr>
        <w:t xml:space="preserve"> </w:t>
      </w:r>
      <w:r w:rsidR="00D231A9">
        <w:rPr>
          <w:rFonts w:hint="eastAsia"/>
          <w:lang w:val="en-GB"/>
        </w:rPr>
        <w:t>C</w:t>
      </w:r>
      <w:r w:rsidR="00E3028B" w:rsidRPr="00087972">
        <w:rPr>
          <w:lang w:val="en-GB"/>
        </w:rPr>
        <w:t xml:space="preserve">ell </w:t>
      </w:r>
      <w:r w:rsidR="00D231A9">
        <w:rPr>
          <w:rFonts w:hint="eastAsia"/>
          <w:lang w:val="en-GB"/>
        </w:rPr>
        <w:t>M</w:t>
      </w:r>
      <w:r w:rsidR="00E3028B" w:rsidRPr="00087972">
        <w:rPr>
          <w:lang w:val="en-GB"/>
        </w:rPr>
        <w:t>easurement</w:t>
      </w:r>
    </w:p>
    <w:p w:rsidR="00E43723" w:rsidRDefault="00E3028B"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Background</w:t>
      </w:r>
    </w:p>
    <w:p w:rsidR="00A1432C" w:rsidRDefault="00E3028B" w:rsidP="00E3028B">
      <w:pPr>
        <w:spacing w:before="120" w:after="120" w:line="300" w:lineRule="auto"/>
        <w:jc w:val="both"/>
        <w:rPr>
          <w:sz w:val="22"/>
          <w:szCs w:val="22"/>
          <w:lang w:eastAsia="zh-CN"/>
        </w:rPr>
      </w:pPr>
      <w:r w:rsidRPr="00E3028B">
        <w:rPr>
          <w:sz w:val="22"/>
          <w:szCs w:val="22"/>
          <w:lang w:eastAsia="zh-CN"/>
        </w:rPr>
        <w:t>As described in [1], in current specification, measurements for cell re-selection in idle mode include the measurement and BCCH data reading of both serving cell and neighbo</w:t>
      </w:r>
      <w:r>
        <w:rPr>
          <w:rFonts w:hint="eastAsia"/>
          <w:sz w:val="22"/>
          <w:szCs w:val="22"/>
          <w:lang w:eastAsia="zh-CN"/>
        </w:rPr>
        <w:t>u</w:t>
      </w:r>
      <w:r w:rsidRPr="00E3028B">
        <w:rPr>
          <w:sz w:val="22"/>
          <w:szCs w:val="22"/>
          <w:lang w:eastAsia="zh-CN"/>
        </w:rPr>
        <w:t>r cells</w:t>
      </w:r>
      <w:r w:rsidR="009156C7">
        <w:rPr>
          <w:rFonts w:hint="eastAsia"/>
          <w:sz w:val="22"/>
          <w:szCs w:val="22"/>
          <w:lang w:eastAsia="zh-CN"/>
        </w:rPr>
        <w:t>, and the</w:t>
      </w:r>
      <w:r w:rsidR="00A1432C" w:rsidRPr="00E3028B">
        <w:rPr>
          <w:sz w:val="22"/>
          <w:szCs w:val="22"/>
          <w:lang w:eastAsia="zh-CN"/>
        </w:rPr>
        <w:t xml:space="preserve"> power consumption used for neighbo</w:t>
      </w:r>
      <w:r w:rsidR="00A1432C">
        <w:rPr>
          <w:rFonts w:hint="eastAsia"/>
          <w:sz w:val="22"/>
          <w:szCs w:val="22"/>
          <w:lang w:eastAsia="zh-CN"/>
        </w:rPr>
        <w:t>u</w:t>
      </w:r>
      <w:r w:rsidR="00A1432C" w:rsidRPr="00E3028B">
        <w:rPr>
          <w:sz w:val="22"/>
          <w:szCs w:val="22"/>
          <w:lang w:eastAsia="zh-CN"/>
        </w:rPr>
        <w:t xml:space="preserve">r cells measurement </w:t>
      </w:r>
      <w:r w:rsidR="00F8219F">
        <w:rPr>
          <w:rFonts w:hint="eastAsia"/>
          <w:sz w:val="22"/>
          <w:szCs w:val="22"/>
          <w:lang w:eastAsia="zh-CN"/>
        </w:rPr>
        <w:t xml:space="preserve">accounts </w:t>
      </w:r>
      <w:r w:rsidR="009156C7">
        <w:rPr>
          <w:rFonts w:hint="eastAsia"/>
          <w:sz w:val="22"/>
          <w:szCs w:val="22"/>
          <w:lang w:eastAsia="zh-CN"/>
        </w:rPr>
        <w:t xml:space="preserve">the </w:t>
      </w:r>
      <w:r w:rsidR="00F8219F">
        <w:rPr>
          <w:rFonts w:hint="eastAsia"/>
          <w:sz w:val="22"/>
          <w:szCs w:val="22"/>
          <w:lang w:eastAsia="zh-CN"/>
        </w:rPr>
        <w:t xml:space="preserve">major </w:t>
      </w:r>
      <w:r w:rsidR="00F8219F" w:rsidRPr="00F8219F">
        <w:rPr>
          <w:sz w:val="22"/>
          <w:szCs w:val="22"/>
          <w:lang w:eastAsia="zh-CN"/>
        </w:rPr>
        <w:t>proportion</w:t>
      </w:r>
      <w:r w:rsidR="00A1432C" w:rsidRPr="00E3028B">
        <w:rPr>
          <w:sz w:val="22"/>
          <w:szCs w:val="22"/>
          <w:lang w:eastAsia="zh-CN"/>
        </w:rPr>
        <w:t>.</w:t>
      </w:r>
    </w:p>
    <w:p w:rsidR="00E3028B" w:rsidRDefault="00E3028B" w:rsidP="00E3028B">
      <w:pPr>
        <w:spacing w:before="120" w:after="120" w:line="300" w:lineRule="auto"/>
        <w:jc w:val="both"/>
        <w:rPr>
          <w:sz w:val="22"/>
          <w:szCs w:val="22"/>
          <w:lang w:eastAsia="zh-CN"/>
        </w:rPr>
      </w:pPr>
      <w:r w:rsidRPr="00E3028B">
        <w:rPr>
          <w:sz w:val="22"/>
          <w:szCs w:val="22"/>
          <w:lang w:eastAsia="zh-CN"/>
        </w:rPr>
        <w:t xml:space="preserve">Such power consumption for the legacy </w:t>
      </w:r>
      <w:r w:rsidR="000E1E94">
        <w:rPr>
          <w:sz w:val="22"/>
          <w:szCs w:val="22"/>
          <w:lang w:eastAsia="zh-CN"/>
        </w:rPr>
        <w:t>UE</w:t>
      </w:r>
      <w:r w:rsidRPr="00E3028B">
        <w:rPr>
          <w:sz w:val="22"/>
          <w:szCs w:val="22"/>
          <w:lang w:eastAsia="zh-CN"/>
        </w:rPr>
        <w:t xml:space="preserve"> is necessary to assure the service when the users are moving. The signal level of serving cell should be always the best. However, for the MTC devices, which are characterized by low mobility or stationary, the </w:t>
      </w:r>
      <w:r w:rsidR="00087972" w:rsidRPr="00E3028B">
        <w:rPr>
          <w:sz w:val="22"/>
          <w:szCs w:val="22"/>
          <w:lang w:eastAsia="zh-CN"/>
        </w:rPr>
        <w:t>neighbour</w:t>
      </w:r>
      <w:r w:rsidRPr="00E3028B">
        <w:rPr>
          <w:sz w:val="22"/>
          <w:szCs w:val="22"/>
          <w:lang w:eastAsia="zh-CN"/>
        </w:rPr>
        <w:t xml:space="preserve"> cells measurement can be simplified. An optimized measurement for neighbo</w:t>
      </w:r>
      <w:r>
        <w:rPr>
          <w:rFonts w:hint="eastAsia"/>
          <w:sz w:val="22"/>
          <w:szCs w:val="22"/>
          <w:lang w:eastAsia="zh-CN"/>
        </w:rPr>
        <w:t>u</w:t>
      </w:r>
      <w:r w:rsidRPr="00E3028B">
        <w:rPr>
          <w:sz w:val="22"/>
          <w:szCs w:val="22"/>
          <w:lang w:eastAsia="zh-CN"/>
        </w:rPr>
        <w:t>r cells is proposed in this paper.</w:t>
      </w:r>
    </w:p>
    <w:p w:rsidR="00A1432C" w:rsidRPr="00A1432C" w:rsidRDefault="00A1432C" w:rsidP="00E3028B">
      <w:pPr>
        <w:spacing w:before="120" w:after="120" w:line="300" w:lineRule="auto"/>
        <w:jc w:val="both"/>
        <w:rPr>
          <w:color w:val="FF0000"/>
          <w:sz w:val="22"/>
          <w:szCs w:val="22"/>
          <w:lang w:eastAsia="zh-CN"/>
        </w:rPr>
      </w:pPr>
      <w:r w:rsidRPr="00A1432C">
        <w:rPr>
          <w:rFonts w:hint="eastAsia"/>
          <w:color w:val="FF0000"/>
          <w:sz w:val="22"/>
          <w:szCs w:val="22"/>
          <w:lang w:eastAsia="zh-CN"/>
        </w:rPr>
        <w:t xml:space="preserve">This paper is an update of GP-140859 presented in GERAN#64, and major </w:t>
      </w:r>
      <w:r w:rsidR="000E3D77">
        <w:rPr>
          <w:rFonts w:hint="eastAsia"/>
          <w:color w:val="FF0000"/>
          <w:sz w:val="22"/>
          <w:szCs w:val="22"/>
          <w:lang w:eastAsia="zh-CN"/>
        </w:rPr>
        <w:t>changes are</w:t>
      </w:r>
      <w:r w:rsidRPr="00A1432C">
        <w:rPr>
          <w:rFonts w:hint="eastAsia"/>
          <w:color w:val="FF0000"/>
          <w:sz w:val="22"/>
          <w:szCs w:val="22"/>
          <w:lang w:eastAsia="zh-CN"/>
        </w:rPr>
        <w:t xml:space="preserve"> highlighted in red.</w:t>
      </w:r>
    </w:p>
    <w:p w:rsidR="003848EB" w:rsidRDefault="003848EB" w:rsidP="00C220A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 xml:space="preserve">Legacy </w:t>
      </w:r>
      <w:r>
        <w:rPr>
          <w:rFonts w:ascii="Times New Roman" w:hAnsi="Times New Roman"/>
          <w:b/>
          <w:sz w:val="30"/>
          <w:szCs w:val="30"/>
          <w:lang w:eastAsia="zh-CN"/>
        </w:rPr>
        <w:t>measurement</w:t>
      </w:r>
      <w:r>
        <w:rPr>
          <w:rFonts w:ascii="Times New Roman" w:hAnsi="Times New Roman" w:hint="eastAsia"/>
          <w:b/>
          <w:sz w:val="30"/>
          <w:szCs w:val="30"/>
          <w:lang w:eastAsia="zh-CN"/>
        </w:rPr>
        <w:t xml:space="preserve"> for neighbour cells</w:t>
      </w:r>
    </w:p>
    <w:p w:rsidR="003848EB" w:rsidRDefault="003848EB" w:rsidP="003848EB">
      <w:pPr>
        <w:spacing w:before="120" w:after="120" w:line="300" w:lineRule="auto"/>
        <w:jc w:val="both"/>
        <w:rPr>
          <w:sz w:val="22"/>
          <w:szCs w:val="22"/>
          <w:lang w:eastAsia="zh-CN"/>
        </w:rPr>
      </w:pPr>
      <w:r>
        <w:rPr>
          <w:rFonts w:hint="eastAsia"/>
          <w:sz w:val="22"/>
          <w:szCs w:val="22"/>
          <w:lang w:eastAsia="zh-CN"/>
        </w:rPr>
        <w:t>In the draft TR, the procedures of packet idle mode include m</w:t>
      </w:r>
      <w:r w:rsidRPr="002A16D2">
        <w:rPr>
          <w:sz w:val="22"/>
          <w:szCs w:val="22"/>
          <w:lang w:eastAsia="zh-CN"/>
        </w:rPr>
        <w:t>easurements for cell selection</w:t>
      </w:r>
      <w:r>
        <w:rPr>
          <w:rFonts w:hint="eastAsia"/>
          <w:sz w:val="22"/>
          <w:szCs w:val="22"/>
          <w:lang w:eastAsia="zh-CN"/>
        </w:rPr>
        <w:t xml:space="preserve"> and cell re-selection and PCH reading as r</w:t>
      </w:r>
      <w:r w:rsidRPr="00FB50A5">
        <w:rPr>
          <w:sz w:val="22"/>
          <w:szCs w:val="22"/>
          <w:lang w:eastAsia="zh-CN"/>
        </w:rPr>
        <w:t xml:space="preserve">eference </w:t>
      </w:r>
      <w:r>
        <w:rPr>
          <w:rFonts w:hint="eastAsia"/>
          <w:sz w:val="22"/>
          <w:szCs w:val="22"/>
          <w:lang w:eastAsia="zh-CN"/>
        </w:rPr>
        <w:t>c</w:t>
      </w:r>
      <w:r>
        <w:rPr>
          <w:sz w:val="22"/>
          <w:szCs w:val="22"/>
          <w:lang w:eastAsia="zh-CN"/>
        </w:rPr>
        <w:t xml:space="preserve">ase </w:t>
      </w:r>
      <w:r>
        <w:rPr>
          <w:rFonts w:hint="eastAsia"/>
          <w:sz w:val="22"/>
          <w:szCs w:val="22"/>
          <w:lang w:eastAsia="zh-CN"/>
        </w:rPr>
        <w:t>a</w:t>
      </w:r>
      <w:r w:rsidRPr="00FB50A5">
        <w:rPr>
          <w:sz w:val="22"/>
          <w:szCs w:val="22"/>
          <w:lang w:eastAsia="zh-CN"/>
        </w:rPr>
        <w:t>ssumptions</w:t>
      </w:r>
      <w:r>
        <w:rPr>
          <w:rFonts w:hint="eastAsia"/>
          <w:sz w:val="22"/>
          <w:szCs w:val="22"/>
          <w:lang w:eastAsia="zh-CN"/>
        </w:rPr>
        <w:t xml:space="preserve">. </w:t>
      </w:r>
      <w:r w:rsidR="00674413">
        <w:rPr>
          <w:rFonts w:hint="eastAsia"/>
          <w:sz w:val="22"/>
          <w:szCs w:val="22"/>
          <w:lang w:eastAsia="zh-CN"/>
        </w:rPr>
        <w:t>The procedures of m</w:t>
      </w:r>
      <w:r>
        <w:rPr>
          <w:rFonts w:hint="eastAsia"/>
          <w:sz w:val="22"/>
          <w:szCs w:val="22"/>
          <w:lang w:eastAsia="zh-CN"/>
        </w:rPr>
        <w:t xml:space="preserve">easurements for cell </w:t>
      </w:r>
      <w:proofErr w:type="gramStart"/>
      <w:r>
        <w:rPr>
          <w:rFonts w:hint="eastAsia"/>
          <w:sz w:val="22"/>
          <w:szCs w:val="22"/>
          <w:lang w:eastAsia="zh-CN"/>
        </w:rPr>
        <w:t>re-selection</w:t>
      </w:r>
      <w:proofErr w:type="gramEnd"/>
      <w:r w:rsidR="00674413">
        <w:rPr>
          <w:rFonts w:hint="eastAsia"/>
          <w:sz w:val="22"/>
          <w:szCs w:val="22"/>
          <w:lang w:eastAsia="zh-CN"/>
        </w:rPr>
        <w:t xml:space="preserve"> are as follows.</w:t>
      </w:r>
    </w:p>
    <w:p w:rsidR="005F1932" w:rsidRDefault="005F1932" w:rsidP="005F1932">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Pr="005F1932">
        <w:rPr>
          <w:rFonts w:ascii="Times New Roman" w:hAnsi="Times New Roman" w:cs="Times New Roman"/>
          <w:sz w:val="22"/>
          <w:szCs w:val="22"/>
        </w:rPr>
        <w:t>easurements and data reading of serving cell</w:t>
      </w:r>
    </w:p>
    <w:p w:rsid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Pr="005F1932">
        <w:rPr>
          <w:rFonts w:ascii="Times New Roman" w:hAnsi="Times New Roman" w:cs="Times New Roman"/>
          <w:sz w:val="22"/>
          <w:szCs w:val="22"/>
        </w:rPr>
        <w:t>onitor of received signal level of serving cell</w:t>
      </w:r>
      <w:r w:rsidR="004740D6">
        <w:rPr>
          <w:rFonts w:ascii="Times New Roman" w:hAnsi="Times New Roman" w:cs="Times New Roman" w:hint="eastAsia"/>
          <w:sz w:val="22"/>
          <w:szCs w:val="22"/>
        </w:rPr>
        <w:t xml:space="preserve"> (accompanied with PCH reading)</w:t>
      </w:r>
    </w:p>
    <w:p w:rsid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Pr="005F1932">
        <w:rPr>
          <w:rFonts w:ascii="Times New Roman" w:hAnsi="Times New Roman" w:cs="Times New Roman"/>
          <w:sz w:val="22"/>
          <w:szCs w:val="22"/>
        </w:rPr>
        <w:t xml:space="preserve">onitor BCCH data of the serving cell </w:t>
      </w:r>
      <w:r>
        <w:rPr>
          <w:rFonts w:ascii="Times New Roman" w:hAnsi="Times New Roman" w:cs="Times New Roman" w:hint="eastAsia"/>
          <w:sz w:val="22"/>
          <w:szCs w:val="22"/>
        </w:rPr>
        <w:t>(once per</w:t>
      </w:r>
      <w:r w:rsidRPr="005F1932">
        <w:rPr>
          <w:rFonts w:ascii="Times New Roman" w:hAnsi="Times New Roman" w:cs="Times New Roman"/>
          <w:sz w:val="22"/>
          <w:szCs w:val="22"/>
        </w:rPr>
        <w:t xml:space="preserve"> 30 seconds</w:t>
      </w:r>
      <w:r>
        <w:rPr>
          <w:rFonts w:ascii="Times New Roman" w:hAnsi="Times New Roman" w:cs="Times New Roman" w:hint="eastAsia"/>
          <w:sz w:val="22"/>
          <w:szCs w:val="22"/>
        </w:rPr>
        <w:t>)</w:t>
      </w:r>
    </w:p>
    <w:p w:rsidR="005F1932" w:rsidRPr="005F1932" w:rsidRDefault="005F1932" w:rsidP="005F1932">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measurements and data reading of neighbour cells</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003848EB" w:rsidRPr="005F1932">
        <w:rPr>
          <w:rFonts w:ascii="Times New Roman" w:hAnsi="Times New Roman" w:cs="Times New Roman"/>
          <w:sz w:val="22"/>
          <w:szCs w:val="22"/>
        </w:rPr>
        <w:t>onitor all BCCH carriers as indicated by the BA list</w:t>
      </w:r>
      <w:r w:rsidR="004740D6">
        <w:rPr>
          <w:rFonts w:ascii="Times New Roman" w:hAnsi="Times New Roman" w:cs="Times New Roman" w:hint="eastAsia"/>
          <w:sz w:val="22"/>
          <w:szCs w:val="22"/>
        </w:rPr>
        <w:t xml:space="preserve"> (accompanied with PCH reading)</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i</w:t>
      </w:r>
      <w:r w:rsidR="003848EB" w:rsidRPr="005F1932">
        <w:rPr>
          <w:rFonts w:ascii="Times New Roman" w:hAnsi="Times New Roman" w:cs="Times New Roman"/>
          <w:sz w:val="22"/>
          <w:szCs w:val="22"/>
        </w:rPr>
        <w:t>dentify BSIC for 6 strongest neighbour cells</w:t>
      </w:r>
      <w:r w:rsidR="003848EB" w:rsidRPr="005F1932">
        <w:rPr>
          <w:rFonts w:ascii="Times New Roman" w:hAnsi="Times New Roman" w:cs="Times New Roman" w:hint="eastAsia"/>
          <w:sz w:val="22"/>
          <w:szCs w:val="22"/>
        </w:rPr>
        <w:t xml:space="preserve"> (once </w:t>
      </w:r>
      <w:r w:rsidR="003848EB" w:rsidRPr="005F1932">
        <w:rPr>
          <w:rFonts w:ascii="Times New Roman" w:hAnsi="Times New Roman" w:cs="Times New Roman"/>
          <w:sz w:val="22"/>
          <w:szCs w:val="22"/>
        </w:rPr>
        <w:t>switch on or from non-service area into the service area</w:t>
      </w:r>
      <w:r w:rsidR="003848EB" w:rsidRPr="005F1932">
        <w:rPr>
          <w:rFonts w:ascii="Times New Roman" w:hAnsi="Times New Roman" w:cs="Times New Roman" w:hint="eastAsia"/>
          <w:sz w:val="22"/>
          <w:szCs w:val="22"/>
        </w:rPr>
        <w:t>)</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r</w:t>
      </w:r>
      <w:r w:rsidR="003848EB" w:rsidRPr="005F1932">
        <w:rPr>
          <w:rFonts w:ascii="Times New Roman" w:hAnsi="Times New Roman" w:cs="Times New Roman"/>
          <w:sz w:val="22"/>
          <w:szCs w:val="22"/>
        </w:rPr>
        <w:t xml:space="preserve">econfirm BSIC for 6 strongest neighbour cells </w:t>
      </w:r>
      <w:r w:rsidR="003848EB" w:rsidRPr="005F1932">
        <w:rPr>
          <w:rFonts w:ascii="Times New Roman" w:hAnsi="Times New Roman" w:cs="Times New Roman" w:hint="eastAsia"/>
          <w:sz w:val="22"/>
          <w:szCs w:val="22"/>
        </w:rPr>
        <w:t>(once</w:t>
      </w:r>
      <w:r w:rsidR="003848EB" w:rsidRPr="005F1932">
        <w:rPr>
          <w:rFonts w:ascii="Times New Roman" w:hAnsi="Times New Roman" w:cs="Times New Roman"/>
          <w:sz w:val="22"/>
          <w:szCs w:val="22"/>
        </w:rPr>
        <w:t xml:space="preserve"> every 30 seconds</w:t>
      </w:r>
      <w:r w:rsidR="003848EB" w:rsidRPr="005F1932">
        <w:rPr>
          <w:rFonts w:ascii="Times New Roman" w:hAnsi="Times New Roman" w:cs="Times New Roman" w:hint="eastAsia"/>
          <w:sz w:val="22"/>
          <w:szCs w:val="22"/>
        </w:rPr>
        <w:t>)</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i</w:t>
      </w:r>
      <w:r w:rsidR="003848EB" w:rsidRPr="005F1932">
        <w:rPr>
          <w:rFonts w:ascii="Times New Roman" w:hAnsi="Times New Roman" w:cs="Times New Roman"/>
          <w:sz w:val="22"/>
          <w:szCs w:val="22"/>
        </w:rPr>
        <w:t>dentify new 6 strongest cells BSIC and BCCH data</w:t>
      </w:r>
      <w:r w:rsidR="003848EB" w:rsidRPr="005F1932">
        <w:rPr>
          <w:rFonts w:ascii="Times New Roman" w:hAnsi="Times New Roman" w:cs="Times New Roman" w:hint="eastAsia"/>
          <w:sz w:val="22"/>
          <w:szCs w:val="22"/>
        </w:rPr>
        <w:t xml:space="preserve"> (once every 1h)</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r</w:t>
      </w:r>
      <w:r w:rsidR="003848EB" w:rsidRPr="005F1932">
        <w:rPr>
          <w:rFonts w:ascii="Times New Roman" w:hAnsi="Times New Roman" w:cs="Times New Roman"/>
          <w:sz w:val="22"/>
          <w:szCs w:val="22"/>
        </w:rPr>
        <w:t xml:space="preserve">ead BCCH data for 6 strongest neighbour cells </w:t>
      </w:r>
      <w:r w:rsidR="003848EB" w:rsidRPr="005F1932">
        <w:rPr>
          <w:rFonts w:ascii="Times New Roman" w:hAnsi="Times New Roman" w:cs="Times New Roman" w:hint="eastAsia"/>
          <w:sz w:val="22"/>
          <w:szCs w:val="22"/>
        </w:rPr>
        <w:t>(once</w:t>
      </w:r>
      <w:r w:rsidR="003848EB" w:rsidRPr="005F1932">
        <w:rPr>
          <w:rFonts w:ascii="Times New Roman" w:hAnsi="Times New Roman" w:cs="Times New Roman"/>
          <w:sz w:val="22"/>
          <w:szCs w:val="22"/>
        </w:rPr>
        <w:t xml:space="preserve"> every 5 minutes</w:t>
      </w:r>
      <w:r w:rsidR="003848EB" w:rsidRPr="005F1932">
        <w:rPr>
          <w:rFonts w:ascii="Times New Roman" w:hAnsi="Times New Roman" w:cs="Times New Roman" w:hint="eastAsia"/>
          <w:sz w:val="22"/>
          <w:szCs w:val="22"/>
        </w:rPr>
        <w:t>)</w:t>
      </w:r>
    </w:p>
    <w:p w:rsidR="003848EB" w:rsidRDefault="00B040EC" w:rsidP="003848EB">
      <w:pPr>
        <w:spacing w:before="120" w:after="120" w:line="300" w:lineRule="auto"/>
        <w:jc w:val="both"/>
        <w:rPr>
          <w:sz w:val="22"/>
          <w:szCs w:val="22"/>
          <w:lang w:eastAsia="zh-CN"/>
        </w:rPr>
      </w:pPr>
      <w:r>
        <w:rPr>
          <w:rFonts w:hint="eastAsia"/>
          <w:sz w:val="22"/>
          <w:szCs w:val="22"/>
          <w:lang w:eastAsia="zh-CN"/>
        </w:rPr>
        <w:t>M</w:t>
      </w:r>
      <w:r w:rsidR="003848EB">
        <w:rPr>
          <w:rFonts w:hint="eastAsia"/>
          <w:sz w:val="22"/>
          <w:szCs w:val="22"/>
          <w:lang w:eastAsia="zh-CN"/>
        </w:rPr>
        <w:t>onitoring the</w:t>
      </w:r>
      <w:r w:rsidR="003848EB" w:rsidRPr="00C220A5">
        <w:rPr>
          <w:sz w:val="22"/>
          <w:szCs w:val="22"/>
        </w:rPr>
        <w:t xml:space="preserve"> signal levels of serving cell and neighbo</w:t>
      </w:r>
      <w:r w:rsidR="003848EB">
        <w:rPr>
          <w:rFonts w:hint="eastAsia"/>
          <w:sz w:val="22"/>
          <w:szCs w:val="22"/>
          <w:lang w:eastAsia="zh-CN"/>
        </w:rPr>
        <w:t>u</w:t>
      </w:r>
      <w:r w:rsidR="003848EB" w:rsidRPr="00C220A5">
        <w:rPr>
          <w:sz w:val="22"/>
          <w:szCs w:val="22"/>
        </w:rPr>
        <w:t>r cells</w:t>
      </w:r>
      <w:r w:rsidR="003848EB">
        <w:rPr>
          <w:rFonts w:hint="eastAsia"/>
          <w:sz w:val="22"/>
          <w:szCs w:val="22"/>
          <w:lang w:eastAsia="zh-CN"/>
        </w:rPr>
        <w:t xml:space="preserve"> is accompanied with PCH reading.</w:t>
      </w:r>
    </w:p>
    <w:p w:rsidR="003848EB" w:rsidRPr="00C220A5" w:rsidRDefault="0062169E" w:rsidP="003848EB">
      <w:pPr>
        <w:spacing w:before="120" w:after="120" w:line="300" w:lineRule="auto"/>
        <w:jc w:val="center"/>
        <w:rPr>
          <w:sz w:val="22"/>
          <w:szCs w:val="22"/>
          <w:lang w:eastAsia="zh-CN"/>
        </w:rPr>
      </w:pPr>
      <w:r>
        <w:object w:dxaOrig="12754" w:dyaOrig="4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159.6pt" o:ole="">
            <v:imagedata r:id="rId8" o:title=""/>
          </v:shape>
          <o:OLEObject Type="Embed" ProgID="Visio.Drawing.11" ShapeID="_x0000_i1025" DrawAspect="Content" ObjectID="_1486966998" r:id="rId9"/>
        </w:object>
      </w:r>
    </w:p>
    <w:p w:rsidR="003848EB" w:rsidRPr="003848EB" w:rsidRDefault="003848EB" w:rsidP="003848EB">
      <w:pPr>
        <w:jc w:val="center"/>
        <w:rPr>
          <w:lang w:eastAsia="zh-CN"/>
        </w:rPr>
      </w:pPr>
      <w:r w:rsidRPr="00C220A5">
        <w:rPr>
          <w:b/>
          <w:sz w:val="20"/>
          <w:szCs w:val="20"/>
        </w:rPr>
        <w:t>Figure 1</w:t>
      </w:r>
      <w:r>
        <w:rPr>
          <w:rFonts w:hint="eastAsia"/>
          <w:b/>
          <w:sz w:val="20"/>
          <w:szCs w:val="20"/>
          <w:lang w:eastAsia="zh-CN"/>
        </w:rPr>
        <w:t>.</w:t>
      </w:r>
      <w:r w:rsidRPr="00C220A5">
        <w:rPr>
          <w:b/>
          <w:sz w:val="20"/>
          <w:szCs w:val="20"/>
        </w:rPr>
        <w:t xml:space="preserve"> Legacy periodic </w:t>
      </w:r>
      <w:r w:rsidR="00E04CAE">
        <w:rPr>
          <w:b/>
          <w:sz w:val="20"/>
          <w:szCs w:val="20"/>
        </w:rPr>
        <w:t>m</w:t>
      </w:r>
      <w:r w:rsidRPr="00C220A5">
        <w:rPr>
          <w:b/>
          <w:sz w:val="20"/>
          <w:szCs w:val="20"/>
        </w:rPr>
        <w:t>easurement</w:t>
      </w:r>
    </w:p>
    <w:p w:rsidR="00E43723" w:rsidRPr="00C220A5" w:rsidRDefault="00C220A5" w:rsidP="00C220A5">
      <w:pPr>
        <w:pStyle w:val="1"/>
        <w:keepLines w:val="0"/>
        <w:widowControl/>
        <w:pBdr>
          <w:top w:val="none" w:sz="0" w:space="0" w:color="auto"/>
        </w:pBdr>
        <w:spacing w:after="240"/>
        <w:rPr>
          <w:rFonts w:ascii="Times New Roman" w:hAnsi="Times New Roman"/>
          <w:b/>
          <w:sz w:val="30"/>
          <w:szCs w:val="30"/>
          <w:lang w:eastAsia="zh-CN"/>
        </w:rPr>
      </w:pPr>
      <w:r w:rsidRPr="00C220A5">
        <w:rPr>
          <w:rFonts w:ascii="Times New Roman" w:hAnsi="Times New Roman"/>
          <w:b/>
          <w:sz w:val="30"/>
          <w:szCs w:val="30"/>
          <w:lang w:eastAsia="zh-CN"/>
        </w:rPr>
        <w:t>Optimized measurement for neighbo</w:t>
      </w:r>
      <w:r>
        <w:rPr>
          <w:rFonts w:ascii="Times New Roman" w:hAnsi="Times New Roman" w:hint="eastAsia"/>
          <w:b/>
          <w:sz w:val="30"/>
          <w:szCs w:val="30"/>
          <w:lang w:eastAsia="zh-CN"/>
        </w:rPr>
        <w:t>u</w:t>
      </w:r>
      <w:r w:rsidRPr="00C220A5">
        <w:rPr>
          <w:rFonts w:ascii="Times New Roman" w:hAnsi="Times New Roman"/>
          <w:b/>
          <w:sz w:val="30"/>
          <w:szCs w:val="30"/>
          <w:lang w:eastAsia="zh-CN"/>
        </w:rPr>
        <w:t>r cells</w:t>
      </w:r>
    </w:p>
    <w:p w:rsidR="00C220A5" w:rsidRDefault="00C220A5" w:rsidP="00C220A5">
      <w:pPr>
        <w:spacing w:before="120" w:after="120" w:line="300" w:lineRule="auto"/>
        <w:jc w:val="both"/>
        <w:rPr>
          <w:sz w:val="22"/>
          <w:szCs w:val="22"/>
          <w:lang w:eastAsia="zh-CN"/>
        </w:rPr>
      </w:pPr>
      <w:r w:rsidRPr="00C220A5">
        <w:rPr>
          <w:sz w:val="22"/>
          <w:szCs w:val="22"/>
        </w:rPr>
        <w:t>To simplify the neighbo</w:t>
      </w:r>
      <w:r>
        <w:rPr>
          <w:rFonts w:hint="eastAsia"/>
          <w:sz w:val="22"/>
          <w:szCs w:val="22"/>
          <w:lang w:eastAsia="zh-CN"/>
        </w:rPr>
        <w:t>u</w:t>
      </w:r>
      <w:r w:rsidRPr="00C220A5">
        <w:rPr>
          <w:sz w:val="22"/>
          <w:szCs w:val="22"/>
        </w:rPr>
        <w:t xml:space="preserve">r cells measurement, it’s proposed </w:t>
      </w:r>
      <w:r w:rsidR="000214B0">
        <w:rPr>
          <w:rFonts w:hint="eastAsia"/>
          <w:sz w:val="22"/>
          <w:szCs w:val="22"/>
          <w:lang w:eastAsia="zh-CN"/>
        </w:rPr>
        <w:t xml:space="preserve">that </w:t>
      </w:r>
      <w:r w:rsidR="000214B0">
        <w:rPr>
          <w:rFonts w:hint="eastAsia"/>
          <w:sz w:val="22"/>
          <w:szCs w:val="22"/>
        </w:rPr>
        <w:t>m</w:t>
      </w:r>
      <w:r w:rsidR="000214B0" w:rsidRPr="005F1932">
        <w:rPr>
          <w:sz w:val="22"/>
          <w:szCs w:val="22"/>
        </w:rPr>
        <w:t xml:space="preserve">easurements and data reading of </w:t>
      </w:r>
      <w:r w:rsidR="000214B0">
        <w:rPr>
          <w:rFonts w:hint="eastAsia"/>
          <w:sz w:val="22"/>
          <w:szCs w:val="22"/>
          <w:lang w:eastAsia="zh-CN"/>
        </w:rPr>
        <w:t>neighbour</w:t>
      </w:r>
      <w:r w:rsidR="000214B0" w:rsidRPr="005F1932">
        <w:rPr>
          <w:sz w:val="22"/>
          <w:szCs w:val="22"/>
        </w:rPr>
        <w:t xml:space="preserve"> cell</w:t>
      </w:r>
      <w:r w:rsidR="000214B0">
        <w:rPr>
          <w:rFonts w:hint="eastAsia"/>
          <w:sz w:val="22"/>
          <w:szCs w:val="22"/>
          <w:lang w:eastAsia="zh-CN"/>
        </w:rPr>
        <w:t xml:space="preserve">s </w:t>
      </w:r>
      <w:r w:rsidRPr="00C220A5">
        <w:rPr>
          <w:sz w:val="22"/>
          <w:szCs w:val="22"/>
        </w:rPr>
        <w:t>are triggered by several events as show</w:t>
      </w:r>
      <w:r>
        <w:rPr>
          <w:rFonts w:hint="eastAsia"/>
          <w:sz w:val="22"/>
          <w:szCs w:val="22"/>
          <w:lang w:eastAsia="zh-CN"/>
        </w:rPr>
        <w:t>n</w:t>
      </w:r>
      <w:r>
        <w:rPr>
          <w:sz w:val="22"/>
          <w:szCs w:val="22"/>
        </w:rPr>
        <w:t xml:space="preserve"> in </w:t>
      </w:r>
      <w:r>
        <w:rPr>
          <w:rFonts w:hint="eastAsia"/>
          <w:sz w:val="22"/>
          <w:szCs w:val="22"/>
          <w:lang w:eastAsia="zh-CN"/>
        </w:rPr>
        <w:t>F</w:t>
      </w:r>
      <w:r w:rsidRPr="00C220A5">
        <w:rPr>
          <w:sz w:val="22"/>
          <w:szCs w:val="22"/>
        </w:rPr>
        <w:t xml:space="preserve">igure 2. Consequently, the </w:t>
      </w:r>
      <w:r w:rsidR="000E1E94">
        <w:rPr>
          <w:sz w:val="22"/>
          <w:szCs w:val="22"/>
        </w:rPr>
        <w:t>UE</w:t>
      </w:r>
      <w:r w:rsidRPr="00C220A5">
        <w:rPr>
          <w:sz w:val="22"/>
          <w:szCs w:val="22"/>
        </w:rPr>
        <w:t xml:space="preserve"> should only perform the periodic </w:t>
      </w:r>
      <w:r w:rsidR="00E96BC0">
        <w:rPr>
          <w:rFonts w:hint="eastAsia"/>
          <w:sz w:val="22"/>
          <w:szCs w:val="22"/>
        </w:rPr>
        <w:t>m</w:t>
      </w:r>
      <w:r w:rsidR="00E96BC0" w:rsidRPr="005F1932">
        <w:rPr>
          <w:sz w:val="22"/>
          <w:szCs w:val="22"/>
        </w:rPr>
        <w:t>easurements and data reading of serving cell</w:t>
      </w:r>
      <w:r w:rsidR="005F1932">
        <w:rPr>
          <w:rFonts w:hint="eastAsia"/>
          <w:sz w:val="22"/>
          <w:szCs w:val="22"/>
          <w:lang w:eastAsia="zh-CN"/>
        </w:rPr>
        <w:t xml:space="preserve"> in</w:t>
      </w:r>
      <w:r w:rsidR="00C040AC">
        <w:rPr>
          <w:rFonts w:hint="eastAsia"/>
          <w:sz w:val="22"/>
          <w:szCs w:val="22"/>
          <w:lang w:eastAsia="zh-CN"/>
        </w:rPr>
        <w:t xml:space="preserve"> measurements for </w:t>
      </w:r>
      <w:r w:rsidR="00E96BC0">
        <w:rPr>
          <w:rFonts w:hint="eastAsia"/>
          <w:sz w:val="22"/>
          <w:szCs w:val="22"/>
          <w:lang w:eastAsia="zh-CN"/>
        </w:rPr>
        <w:t>cell re-selection.</w:t>
      </w:r>
    </w:p>
    <w:p w:rsidR="00C220A5" w:rsidRPr="002577DB" w:rsidRDefault="002E296E" w:rsidP="005B182C">
      <w:pPr>
        <w:spacing w:before="120" w:after="120" w:line="300" w:lineRule="auto"/>
        <w:jc w:val="center"/>
        <w:rPr>
          <w:b/>
          <w:sz w:val="20"/>
          <w:szCs w:val="20"/>
          <w:lang w:eastAsia="zh-CN"/>
        </w:rPr>
      </w:pPr>
      <w:r w:rsidRPr="002E296E">
        <w:rPr>
          <w:noProof/>
          <w:sz w:val="22"/>
          <w:szCs w:val="22"/>
          <w:lang w:val="en-US" w:eastAsia="zh-CN"/>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423" type="#_x0000_t63" style="position:absolute;left:0;text-align:left;margin-left:224pt;margin-top:22.35pt;width:57.1pt;height:25.35pt;z-index:251659776" adj="-7585,22409" fillcolor="#00b0f0">
            <v:textbox>
              <w:txbxContent>
                <w:p w:rsidR="0062169E" w:rsidRPr="0062169E" w:rsidRDefault="0062169E" w:rsidP="0062169E">
                  <w:pPr>
                    <w:rPr>
                      <w:sz w:val="14"/>
                      <w:szCs w:val="14"/>
                      <w:lang w:eastAsia="zh-CN"/>
                    </w:rPr>
                  </w:pPr>
                  <w:r w:rsidRPr="0062169E">
                    <w:rPr>
                      <w:rFonts w:hint="eastAsia"/>
                      <w:sz w:val="14"/>
                      <w:szCs w:val="14"/>
                      <w:lang w:eastAsia="zh-CN"/>
                    </w:rPr>
                    <w:t>Event B</w:t>
                  </w:r>
                </w:p>
              </w:txbxContent>
            </v:textbox>
          </v:shape>
        </w:pict>
      </w:r>
      <w:r w:rsidRPr="002E296E">
        <w:rPr>
          <w:noProof/>
          <w:lang w:val="en-US" w:eastAsia="zh-CN"/>
        </w:rPr>
        <w:pict>
          <v:shape id="_x0000_s1422" type="#_x0000_t63" style="position:absolute;left:0;text-align:left;margin-left:74.35pt;margin-top:26.45pt;width:56.45pt;height:25.35pt;z-index:251658752" adj="1358,40090" fillcolor="#00b0f0">
            <v:textbox>
              <w:txbxContent>
                <w:p w:rsidR="0062169E" w:rsidRPr="0062169E" w:rsidRDefault="0062169E">
                  <w:pPr>
                    <w:rPr>
                      <w:sz w:val="14"/>
                      <w:szCs w:val="14"/>
                      <w:lang w:eastAsia="zh-CN"/>
                    </w:rPr>
                  </w:pPr>
                  <w:r w:rsidRPr="0062169E">
                    <w:rPr>
                      <w:rFonts w:hint="eastAsia"/>
                      <w:sz w:val="14"/>
                      <w:szCs w:val="14"/>
                      <w:lang w:eastAsia="zh-CN"/>
                    </w:rPr>
                    <w:t>Event A</w:t>
                  </w:r>
                </w:p>
              </w:txbxContent>
            </v:textbox>
          </v:shape>
        </w:pict>
      </w:r>
      <w:r w:rsidR="005B182C">
        <w:object w:dxaOrig="12754" w:dyaOrig="3159">
          <v:shape id="_x0000_i1026" type="#_x0000_t75" style="width:455.1pt;height:118.2pt" o:ole="">
            <v:imagedata r:id="rId10" o:title=""/>
          </v:shape>
          <o:OLEObject Type="Embed" ProgID="Visio.Drawing.11" ShapeID="_x0000_i1026" DrawAspect="Content" ObjectID="_1486966999" r:id="rId11"/>
        </w:object>
      </w:r>
      <w:r w:rsidR="00C220A5" w:rsidRPr="002577DB">
        <w:rPr>
          <w:b/>
          <w:sz w:val="20"/>
          <w:szCs w:val="20"/>
        </w:rPr>
        <w:t>Figure 2</w:t>
      </w:r>
      <w:r w:rsidR="002577DB">
        <w:rPr>
          <w:rFonts w:hint="eastAsia"/>
          <w:b/>
          <w:sz w:val="20"/>
          <w:szCs w:val="20"/>
          <w:lang w:eastAsia="zh-CN"/>
        </w:rPr>
        <w:t>.</w:t>
      </w:r>
      <w:r w:rsidR="00C220A5" w:rsidRPr="002577DB">
        <w:rPr>
          <w:b/>
          <w:sz w:val="20"/>
          <w:szCs w:val="20"/>
        </w:rPr>
        <w:t xml:space="preserve"> Optimized periodic </w:t>
      </w:r>
      <w:r w:rsidR="00E04CAE">
        <w:rPr>
          <w:b/>
          <w:sz w:val="20"/>
          <w:szCs w:val="20"/>
        </w:rPr>
        <w:t>m</w:t>
      </w:r>
      <w:r w:rsidR="00C220A5" w:rsidRPr="002577DB">
        <w:rPr>
          <w:b/>
          <w:sz w:val="20"/>
          <w:szCs w:val="20"/>
        </w:rPr>
        <w:t>easurement</w:t>
      </w:r>
    </w:p>
    <w:p w:rsidR="00B363A1" w:rsidRDefault="00C220A5" w:rsidP="00C220A5">
      <w:pPr>
        <w:spacing w:before="120" w:after="120" w:line="300" w:lineRule="auto"/>
        <w:jc w:val="both"/>
        <w:rPr>
          <w:sz w:val="22"/>
          <w:szCs w:val="22"/>
        </w:rPr>
      </w:pPr>
      <w:r w:rsidRPr="005B182C">
        <w:rPr>
          <w:b/>
          <w:i/>
          <w:sz w:val="22"/>
          <w:szCs w:val="22"/>
        </w:rPr>
        <w:t>Event A</w:t>
      </w:r>
      <w:r w:rsidR="00B363A1">
        <w:rPr>
          <w:rFonts w:hint="eastAsia"/>
          <w:sz w:val="22"/>
          <w:szCs w:val="22"/>
        </w:rPr>
        <w:t>:</w:t>
      </w:r>
      <w:r w:rsidRPr="00C220A5">
        <w:rPr>
          <w:sz w:val="22"/>
          <w:szCs w:val="22"/>
        </w:rPr>
        <w:t xml:space="preserve"> happens when the </w:t>
      </w:r>
      <w:r w:rsidR="000E1E94">
        <w:rPr>
          <w:sz w:val="22"/>
          <w:szCs w:val="22"/>
        </w:rPr>
        <w:t>UE</w:t>
      </w:r>
      <w:r w:rsidRPr="00C220A5">
        <w:rPr>
          <w:sz w:val="22"/>
          <w:szCs w:val="22"/>
        </w:rPr>
        <w:t xml:space="preserve"> is reading</w:t>
      </w:r>
      <w:r w:rsidR="00B040EC">
        <w:rPr>
          <w:rFonts w:hint="eastAsia"/>
          <w:sz w:val="22"/>
          <w:szCs w:val="22"/>
        </w:rPr>
        <w:t xml:space="preserve"> PCH</w:t>
      </w:r>
      <w:r w:rsidRPr="00C220A5">
        <w:rPr>
          <w:sz w:val="22"/>
          <w:szCs w:val="22"/>
        </w:rPr>
        <w:t xml:space="preserve">. It could be PCH decoding error </w:t>
      </w:r>
      <w:r w:rsidR="0001011E" w:rsidRPr="00710F8A">
        <w:rPr>
          <w:rFonts w:hint="eastAsia"/>
          <w:color w:val="FF0000"/>
          <w:sz w:val="22"/>
          <w:szCs w:val="22"/>
          <w:lang w:eastAsia="zh-CN"/>
        </w:rPr>
        <w:t>for several times</w:t>
      </w:r>
      <w:r w:rsidR="0001011E">
        <w:rPr>
          <w:rFonts w:hint="eastAsia"/>
          <w:sz w:val="22"/>
          <w:szCs w:val="22"/>
          <w:lang w:eastAsia="zh-CN"/>
        </w:rPr>
        <w:t xml:space="preserve"> </w:t>
      </w:r>
      <w:r w:rsidRPr="00C220A5">
        <w:rPr>
          <w:sz w:val="22"/>
          <w:szCs w:val="22"/>
        </w:rPr>
        <w:t xml:space="preserve">or the low </w:t>
      </w:r>
      <w:r w:rsidR="00A25AC8" w:rsidRPr="00C220A5">
        <w:rPr>
          <w:sz w:val="22"/>
          <w:szCs w:val="22"/>
        </w:rPr>
        <w:t>signalling</w:t>
      </w:r>
      <w:r w:rsidRPr="00C220A5">
        <w:rPr>
          <w:sz w:val="22"/>
          <w:szCs w:val="22"/>
        </w:rPr>
        <w:t xml:space="preserve"> of serving cell.</w:t>
      </w:r>
      <w:r w:rsidR="00EA6832">
        <w:rPr>
          <w:rFonts w:hint="eastAsia"/>
          <w:sz w:val="22"/>
          <w:szCs w:val="22"/>
        </w:rPr>
        <w:t xml:space="preserve"> </w:t>
      </w:r>
    </w:p>
    <w:p w:rsidR="00C220A5" w:rsidRPr="00C220A5" w:rsidRDefault="00C220A5" w:rsidP="00C220A5">
      <w:pPr>
        <w:spacing w:before="120" w:after="120" w:line="300" w:lineRule="auto"/>
        <w:jc w:val="both"/>
        <w:rPr>
          <w:sz w:val="22"/>
          <w:szCs w:val="22"/>
        </w:rPr>
      </w:pPr>
      <w:r w:rsidRPr="005B182C">
        <w:rPr>
          <w:b/>
          <w:i/>
          <w:sz w:val="22"/>
          <w:szCs w:val="22"/>
        </w:rPr>
        <w:t>Event B</w:t>
      </w:r>
      <w:r w:rsidR="00B363A1">
        <w:rPr>
          <w:rFonts w:hint="eastAsia"/>
          <w:sz w:val="22"/>
          <w:szCs w:val="22"/>
        </w:rPr>
        <w:t>:</w:t>
      </w:r>
      <w:r w:rsidRPr="00C220A5">
        <w:rPr>
          <w:sz w:val="22"/>
          <w:szCs w:val="22"/>
        </w:rPr>
        <w:t xml:space="preserve"> happens when the </w:t>
      </w:r>
      <w:r w:rsidR="000E1E94">
        <w:rPr>
          <w:sz w:val="22"/>
          <w:szCs w:val="22"/>
        </w:rPr>
        <w:t>UE</w:t>
      </w:r>
      <w:r w:rsidRPr="00C220A5">
        <w:rPr>
          <w:sz w:val="22"/>
          <w:szCs w:val="22"/>
        </w:rPr>
        <w:t xml:space="preserve"> is monitoring the BCCH data of serving cell. It could be decoding error or synchronization error</w:t>
      </w:r>
      <w:r w:rsidR="0001011E">
        <w:rPr>
          <w:rFonts w:hint="eastAsia"/>
          <w:sz w:val="22"/>
          <w:szCs w:val="22"/>
          <w:lang w:eastAsia="zh-CN"/>
        </w:rPr>
        <w:t xml:space="preserve"> </w:t>
      </w:r>
      <w:r w:rsidR="0001011E" w:rsidRPr="00710F8A">
        <w:rPr>
          <w:rFonts w:hint="eastAsia"/>
          <w:color w:val="FF0000"/>
          <w:sz w:val="22"/>
          <w:szCs w:val="22"/>
          <w:lang w:eastAsia="zh-CN"/>
        </w:rPr>
        <w:t>for several times</w:t>
      </w:r>
      <w:r w:rsidRPr="00C220A5">
        <w:rPr>
          <w:sz w:val="22"/>
          <w:szCs w:val="22"/>
        </w:rPr>
        <w:t>.</w:t>
      </w:r>
    </w:p>
    <w:p w:rsidR="00EA6832" w:rsidRDefault="00C220A5" w:rsidP="00C220A5">
      <w:pPr>
        <w:spacing w:before="120" w:after="120" w:line="300" w:lineRule="auto"/>
        <w:jc w:val="both"/>
        <w:rPr>
          <w:sz w:val="22"/>
          <w:szCs w:val="22"/>
        </w:rPr>
      </w:pPr>
      <w:r w:rsidRPr="00C220A5">
        <w:rPr>
          <w:sz w:val="22"/>
          <w:szCs w:val="22"/>
        </w:rPr>
        <w:t xml:space="preserve">When Event A/B happens, the </w:t>
      </w:r>
      <w:r w:rsidR="00A25AC8" w:rsidRPr="00C220A5">
        <w:rPr>
          <w:sz w:val="22"/>
          <w:szCs w:val="22"/>
        </w:rPr>
        <w:t>neighbour</w:t>
      </w:r>
      <w:r w:rsidRPr="00C220A5">
        <w:rPr>
          <w:sz w:val="22"/>
          <w:szCs w:val="22"/>
        </w:rPr>
        <w:t xml:space="preserve"> cell</w:t>
      </w:r>
      <w:r w:rsidR="00B040EC">
        <w:rPr>
          <w:rFonts w:hint="eastAsia"/>
          <w:sz w:val="22"/>
          <w:szCs w:val="22"/>
        </w:rPr>
        <w:t>s</w:t>
      </w:r>
      <w:r w:rsidRPr="00C220A5">
        <w:rPr>
          <w:sz w:val="22"/>
          <w:szCs w:val="22"/>
        </w:rPr>
        <w:t xml:space="preserve"> measurement is triggered as </w:t>
      </w:r>
      <w:r w:rsidR="000018B4">
        <w:rPr>
          <w:rFonts w:hint="eastAsia"/>
          <w:sz w:val="22"/>
          <w:szCs w:val="22"/>
        </w:rPr>
        <w:t xml:space="preserve">follows and </w:t>
      </w:r>
      <w:r w:rsidR="00B040EC">
        <w:rPr>
          <w:rFonts w:hint="eastAsia"/>
          <w:sz w:val="22"/>
          <w:szCs w:val="22"/>
        </w:rPr>
        <w:t xml:space="preserve">shown in </w:t>
      </w:r>
      <w:r w:rsidR="00E30974">
        <w:rPr>
          <w:rFonts w:hint="eastAsia"/>
          <w:sz w:val="22"/>
          <w:szCs w:val="22"/>
        </w:rPr>
        <w:t>F</w:t>
      </w:r>
      <w:r w:rsidRPr="00C220A5">
        <w:rPr>
          <w:sz w:val="22"/>
          <w:szCs w:val="22"/>
        </w:rPr>
        <w:t>igure 3.</w:t>
      </w:r>
    </w:p>
    <w:p w:rsidR="00EA6832" w:rsidRPr="00EA6832" w:rsidRDefault="00EA6832" w:rsidP="00C220A5">
      <w:pPr>
        <w:pStyle w:val="ab"/>
        <w:numPr>
          <w:ilvl w:val="0"/>
          <w:numId w:val="6"/>
        </w:numPr>
        <w:spacing w:before="120" w:after="120" w:line="300" w:lineRule="auto"/>
        <w:rPr>
          <w:sz w:val="22"/>
          <w:szCs w:val="22"/>
        </w:rPr>
      </w:pPr>
      <w:r w:rsidRPr="00EA6832">
        <w:rPr>
          <w:rFonts w:ascii="Times New Roman" w:hAnsi="Times New Roman" w:cs="Times New Roman" w:hint="eastAsia"/>
          <w:sz w:val="22"/>
          <w:szCs w:val="22"/>
        </w:rPr>
        <w:t xml:space="preserve">Step 1: </w:t>
      </w:r>
      <w:r w:rsidR="000E1E94">
        <w:rPr>
          <w:rFonts w:ascii="Times New Roman" w:hAnsi="Times New Roman" w:cs="Times New Roman" w:hint="eastAsia"/>
          <w:sz w:val="22"/>
          <w:szCs w:val="22"/>
        </w:rPr>
        <w:t>UE</w:t>
      </w:r>
      <w:r w:rsidR="00B55135">
        <w:rPr>
          <w:rFonts w:ascii="Times New Roman" w:hAnsi="Times New Roman" w:cs="Times New Roman" w:hint="eastAsia"/>
          <w:sz w:val="22"/>
          <w:szCs w:val="22"/>
        </w:rPr>
        <w:t xml:space="preserve"> starts to monitor all BCCH carriers as indicated by the BA list, and get </w:t>
      </w:r>
      <w:r w:rsidR="00B55135" w:rsidRPr="00EA6832">
        <w:rPr>
          <w:rFonts w:ascii="Times New Roman" w:hAnsi="Times New Roman" w:cs="Times New Roman"/>
          <w:sz w:val="22"/>
          <w:szCs w:val="22"/>
        </w:rPr>
        <w:t xml:space="preserve">the </w:t>
      </w:r>
      <w:r w:rsidR="00B55135">
        <w:rPr>
          <w:rFonts w:ascii="Times New Roman" w:hAnsi="Times New Roman" w:cs="Times New Roman" w:hint="eastAsia"/>
          <w:sz w:val="22"/>
          <w:szCs w:val="22"/>
        </w:rPr>
        <w:t xml:space="preserve">6 strongest </w:t>
      </w:r>
      <w:r w:rsidR="00B55135" w:rsidRPr="00EA6832">
        <w:rPr>
          <w:rFonts w:ascii="Times New Roman" w:hAnsi="Times New Roman" w:cs="Times New Roman"/>
          <w:sz w:val="22"/>
          <w:szCs w:val="22"/>
        </w:rPr>
        <w:t>neighbour cells</w:t>
      </w:r>
      <w:r w:rsidR="00B55135">
        <w:rPr>
          <w:rFonts w:ascii="Times New Roman" w:hAnsi="Times New Roman" w:cs="Times New Roman" w:hint="eastAsia"/>
          <w:sz w:val="22"/>
          <w:szCs w:val="22"/>
        </w:rPr>
        <w:t xml:space="preserve">. </w:t>
      </w:r>
      <w:r w:rsidR="00242966">
        <w:rPr>
          <w:rFonts w:ascii="Times New Roman" w:hAnsi="Times New Roman" w:cs="Times New Roman" w:hint="eastAsia"/>
          <w:sz w:val="22"/>
          <w:szCs w:val="22"/>
        </w:rPr>
        <w:t xml:space="preserve">If it is the first time Event A/B happened, the </w:t>
      </w:r>
      <w:r w:rsidR="000E1E94">
        <w:rPr>
          <w:rFonts w:ascii="Times New Roman" w:hAnsi="Times New Roman" w:cs="Times New Roman" w:hint="eastAsia"/>
          <w:sz w:val="22"/>
          <w:szCs w:val="22"/>
        </w:rPr>
        <w:t>UE</w:t>
      </w:r>
      <w:r w:rsidR="00242966">
        <w:rPr>
          <w:rFonts w:ascii="Times New Roman" w:hAnsi="Times New Roman" w:cs="Times New Roman" w:hint="eastAsia"/>
          <w:sz w:val="22"/>
          <w:szCs w:val="22"/>
        </w:rPr>
        <w:t xml:space="preserve"> </w:t>
      </w:r>
      <w:r w:rsidR="00B55135">
        <w:rPr>
          <w:rFonts w:ascii="Times New Roman" w:hAnsi="Times New Roman" w:cs="Times New Roman" w:hint="eastAsia"/>
          <w:sz w:val="22"/>
          <w:szCs w:val="22"/>
        </w:rPr>
        <w:t>identifies</w:t>
      </w:r>
      <w:r w:rsidR="00242966">
        <w:rPr>
          <w:rFonts w:ascii="Times New Roman" w:hAnsi="Times New Roman" w:cs="Times New Roman" w:hint="eastAsia"/>
          <w:sz w:val="22"/>
          <w:szCs w:val="22"/>
        </w:rPr>
        <w:t xml:space="preserve"> </w:t>
      </w:r>
      <w:r w:rsidR="00242966" w:rsidRPr="005F1932">
        <w:rPr>
          <w:rFonts w:ascii="Times New Roman" w:hAnsi="Times New Roman" w:cs="Times New Roman"/>
          <w:sz w:val="22"/>
          <w:szCs w:val="22"/>
        </w:rPr>
        <w:t>BSIC for 6 strongest neighbour cells</w:t>
      </w:r>
      <w:r w:rsidR="00242966">
        <w:rPr>
          <w:rFonts w:ascii="Times New Roman" w:hAnsi="Times New Roman" w:cs="Times New Roman" w:hint="eastAsia"/>
          <w:sz w:val="22"/>
          <w:szCs w:val="22"/>
        </w:rPr>
        <w:t>. Else, t</w:t>
      </w:r>
      <w:r w:rsidRPr="00EA6832">
        <w:rPr>
          <w:rFonts w:ascii="Times New Roman" w:hAnsi="Times New Roman" w:cs="Times New Roman"/>
          <w:sz w:val="22"/>
          <w:szCs w:val="22"/>
        </w:rPr>
        <w:t xml:space="preserve">he </w:t>
      </w:r>
      <w:r w:rsidR="000E1E94">
        <w:rPr>
          <w:rFonts w:ascii="Times New Roman" w:hAnsi="Times New Roman" w:cs="Times New Roman"/>
          <w:sz w:val="22"/>
          <w:szCs w:val="22"/>
        </w:rPr>
        <w:t>UE</w:t>
      </w:r>
      <w:r w:rsidRPr="00EA6832">
        <w:rPr>
          <w:rFonts w:ascii="Times New Roman" w:hAnsi="Times New Roman" w:cs="Times New Roman"/>
          <w:sz w:val="22"/>
          <w:szCs w:val="22"/>
        </w:rPr>
        <w:t xml:space="preserve"> </w:t>
      </w:r>
      <w:r w:rsidRPr="00EA6832">
        <w:rPr>
          <w:rFonts w:ascii="Times New Roman" w:hAnsi="Times New Roman" w:cs="Times New Roman" w:hint="eastAsia"/>
          <w:sz w:val="22"/>
          <w:szCs w:val="22"/>
        </w:rPr>
        <w:t>r</w:t>
      </w:r>
      <w:r w:rsidRPr="00EA6832">
        <w:rPr>
          <w:rFonts w:ascii="Times New Roman" w:hAnsi="Times New Roman" w:cs="Times New Roman"/>
          <w:sz w:val="22"/>
          <w:szCs w:val="22"/>
        </w:rPr>
        <w:t>econfir</w:t>
      </w:r>
      <w:r w:rsidR="000E1E94">
        <w:rPr>
          <w:rFonts w:ascii="Times New Roman" w:hAnsi="Times New Roman" w:cs="Times New Roman"/>
          <w:sz w:val="22"/>
          <w:szCs w:val="22"/>
        </w:rPr>
        <w:t>ms</w:t>
      </w:r>
      <w:r w:rsidRPr="00EA6832">
        <w:rPr>
          <w:rFonts w:ascii="Times New Roman" w:hAnsi="Times New Roman" w:cs="Times New Roman"/>
          <w:sz w:val="22"/>
          <w:szCs w:val="22"/>
        </w:rPr>
        <w:t xml:space="preserve"> BSIC for </w:t>
      </w:r>
      <w:r w:rsidRPr="00EA6832">
        <w:rPr>
          <w:rFonts w:ascii="Times New Roman" w:hAnsi="Times New Roman" w:cs="Times New Roman" w:hint="eastAsia"/>
          <w:sz w:val="22"/>
          <w:szCs w:val="22"/>
        </w:rPr>
        <w:t>6</w:t>
      </w:r>
      <w:r w:rsidRPr="00EA6832">
        <w:rPr>
          <w:rFonts w:ascii="Times New Roman" w:hAnsi="Times New Roman" w:cs="Times New Roman"/>
          <w:sz w:val="22"/>
          <w:szCs w:val="22"/>
        </w:rPr>
        <w:t xml:space="preserve"> strongest neighbour cells. </w:t>
      </w:r>
    </w:p>
    <w:p w:rsidR="00F66483" w:rsidRPr="00EA6832" w:rsidRDefault="00F66483" w:rsidP="00F66483">
      <w:pPr>
        <w:pStyle w:val="ab"/>
        <w:numPr>
          <w:ilvl w:val="0"/>
          <w:numId w:val="6"/>
        </w:numPr>
        <w:spacing w:before="120" w:after="120" w:line="300" w:lineRule="auto"/>
        <w:rPr>
          <w:rFonts w:ascii="Times New Roman" w:hAnsi="Times New Roman" w:cs="Times New Roman"/>
          <w:sz w:val="22"/>
          <w:szCs w:val="22"/>
        </w:rPr>
      </w:pPr>
      <w:r w:rsidRPr="00EA6832">
        <w:rPr>
          <w:rFonts w:ascii="Times New Roman" w:hAnsi="Times New Roman" w:cs="Times New Roman" w:hint="eastAsia"/>
          <w:sz w:val="22"/>
          <w:szCs w:val="22"/>
        </w:rPr>
        <w:t xml:space="preserve">Step </w:t>
      </w:r>
      <w:r>
        <w:rPr>
          <w:rFonts w:ascii="Times New Roman" w:hAnsi="Times New Roman" w:cs="Times New Roman" w:hint="eastAsia"/>
          <w:sz w:val="22"/>
          <w:szCs w:val="22"/>
        </w:rPr>
        <w:t>2</w:t>
      </w:r>
      <w:r w:rsidRPr="00EA6832">
        <w:rPr>
          <w:rFonts w:ascii="Times New Roman" w:hAnsi="Times New Roman" w:cs="Times New Roman" w:hint="eastAsia"/>
          <w:sz w:val="22"/>
          <w:szCs w:val="22"/>
        </w:rPr>
        <w:t xml:space="preserve">: If </w:t>
      </w:r>
      <w:r w:rsidR="000E1E94">
        <w:rPr>
          <w:rFonts w:ascii="Times New Roman" w:hAnsi="Times New Roman" w:cs="Times New Roman"/>
          <w:sz w:val="22"/>
          <w:szCs w:val="22"/>
        </w:rPr>
        <w:t>UE</w:t>
      </w:r>
      <w:r w:rsidRPr="00EA6832">
        <w:rPr>
          <w:rFonts w:ascii="Times New Roman" w:hAnsi="Times New Roman" w:cs="Times New Roman"/>
          <w:sz w:val="22"/>
          <w:szCs w:val="22"/>
        </w:rPr>
        <w:t xml:space="preserve"> recognizes that a new BCCH carrier has become one of the 6 strongest, </w:t>
      </w:r>
      <w:r w:rsidR="000E1E94">
        <w:rPr>
          <w:rFonts w:ascii="Times New Roman" w:hAnsi="Times New Roman" w:cs="Times New Roman" w:hint="eastAsia"/>
          <w:sz w:val="22"/>
          <w:szCs w:val="22"/>
        </w:rPr>
        <w:t>UE</w:t>
      </w:r>
      <w:r w:rsidRPr="00EA6832">
        <w:rPr>
          <w:rFonts w:ascii="Times New Roman" w:hAnsi="Times New Roman" w:cs="Times New Roman" w:hint="eastAsia"/>
          <w:sz w:val="22"/>
          <w:szCs w:val="22"/>
        </w:rPr>
        <w:t xml:space="preserve"> should </w:t>
      </w:r>
      <w:r w:rsidRPr="00EA6832">
        <w:rPr>
          <w:rFonts w:ascii="Times New Roman" w:hAnsi="Times New Roman" w:cs="Times New Roman"/>
          <w:sz w:val="22"/>
          <w:szCs w:val="22"/>
        </w:rPr>
        <w:t>identify BSIC and decode BCCH data for the new BCCH carrier</w:t>
      </w:r>
      <w:r w:rsidRPr="00EA6832">
        <w:rPr>
          <w:rFonts w:ascii="Times New Roman" w:hAnsi="Times New Roman" w:cs="Times New Roman" w:hint="eastAsia"/>
          <w:sz w:val="22"/>
          <w:szCs w:val="22"/>
        </w:rPr>
        <w:t xml:space="preserve">. </w:t>
      </w:r>
    </w:p>
    <w:p w:rsidR="00EA6832" w:rsidRPr="00EA6832" w:rsidRDefault="00EA6832" w:rsidP="00C220A5">
      <w:pPr>
        <w:pStyle w:val="ab"/>
        <w:numPr>
          <w:ilvl w:val="0"/>
          <w:numId w:val="6"/>
        </w:numPr>
        <w:spacing w:before="120" w:after="120" w:line="300" w:lineRule="auto"/>
        <w:rPr>
          <w:rFonts w:ascii="Times New Roman" w:hAnsi="Times New Roman" w:cs="Times New Roman"/>
          <w:sz w:val="22"/>
          <w:szCs w:val="22"/>
        </w:rPr>
      </w:pPr>
      <w:r w:rsidRPr="00EA6832">
        <w:rPr>
          <w:rFonts w:ascii="Times New Roman" w:hAnsi="Times New Roman" w:cs="Times New Roman" w:hint="eastAsia"/>
          <w:sz w:val="22"/>
          <w:szCs w:val="22"/>
        </w:rPr>
        <w:t xml:space="preserve">Step </w:t>
      </w:r>
      <w:r w:rsidR="00F66483">
        <w:rPr>
          <w:rFonts w:ascii="Times New Roman" w:hAnsi="Times New Roman" w:cs="Times New Roman" w:hint="eastAsia"/>
          <w:sz w:val="22"/>
          <w:szCs w:val="22"/>
        </w:rPr>
        <w:t>3</w:t>
      </w:r>
      <w:r w:rsidRPr="00EA6832">
        <w:rPr>
          <w:rFonts w:ascii="Times New Roman" w:hAnsi="Times New Roman" w:cs="Times New Roman" w:hint="eastAsia"/>
          <w:sz w:val="22"/>
          <w:szCs w:val="22"/>
        </w:rPr>
        <w:t xml:space="preserve">: </w:t>
      </w:r>
      <w:r w:rsidR="00ED4066">
        <w:rPr>
          <w:rFonts w:ascii="Times New Roman" w:hAnsi="Times New Roman" w:cs="Times New Roman" w:hint="eastAsia"/>
          <w:sz w:val="22"/>
          <w:szCs w:val="22"/>
        </w:rPr>
        <w:t>If there is no new BCCH carrier of the 6 strongest, t</w:t>
      </w:r>
      <w:r w:rsidRPr="00EA6832">
        <w:rPr>
          <w:rFonts w:ascii="Times New Roman" w:hAnsi="Times New Roman" w:cs="Times New Roman" w:hint="eastAsia"/>
          <w:sz w:val="22"/>
          <w:szCs w:val="22"/>
        </w:rPr>
        <w:t>h</w:t>
      </w:r>
      <w:r w:rsidR="00C220A5" w:rsidRPr="00EA6832">
        <w:rPr>
          <w:rFonts w:ascii="Times New Roman" w:hAnsi="Times New Roman" w:cs="Times New Roman"/>
          <w:sz w:val="22"/>
          <w:szCs w:val="22"/>
        </w:rPr>
        <w:t xml:space="preserve">e </w:t>
      </w:r>
      <w:r w:rsidR="000E1E94">
        <w:rPr>
          <w:rFonts w:ascii="Times New Roman" w:hAnsi="Times New Roman" w:cs="Times New Roman"/>
          <w:sz w:val="22"/>
          <w:szCs w:val="22"/>
        </w:rPr>
        <w:t>UE</w:t>
      </w:r>
      <w:r w:rsidR="00C220A5" w:rsidRPr="00EA6832">
        <w:rPr>
          <w:rFonts w:ascii="Times New Roman" w:hAnsi="Times New Roman" w:cs="Times New Roman"/>
          <w:sz w:val="22"/>
          <w:szCs w:val="22"/>
        </w:rPr>
        <w:t xml:space="preserve"> tries to read the BCCH data of the </w:t>
      </w:r>
      <w:r w:rsidRPr="00EA6832">
        <w:rPr>
          <w:rFonts w:ascii="Times New Roman" w:hAnsi="Times New Roman" w:cs="Times New Roman" w:hint="eastAsia"/>
          <w:sz w:val="22"/>
          <w:szCs w:val="22"/>
        </w:rPr>
        <w:t>6 strongest</w:t>
      </w:r>
      <w:r w:rsidR="00C220A5" w:rsidRPr="00EA6832">
        <w:rPr>
          <w:rFonts w:ascii="Times New Roman" w:hAnsi="Times New Roman" w:cs="Times New Roman"/>
          <w:sz w:val="22"/>
          <w:szCs w:val="22"/>
        </w:rPr>
        <w:t xml:space="preserve"> </w:t>
      </w:r>
      <w:r w:rsidR="00242966" w:rsidRPr="00EA6832">
        <w:rPr>
          <w:rFonts w:ascii="Times New Roman" w:hAnsi="Times New Roman" w:cs="Times New Roman"/>
          <w:sz w:val="22"/>
          <w:szCs w:val="22"/>
        </w:rPr>
        <w:t>neighbour cells</w:t>
      </w:r>
      <w:r w:rsidR="00C220A5" w:rsidRPr="00EA6832">
        <w:rPr>
          <w:rFonts w:ascii="Times New Roman" w:hAnsi="Times New Roman" w:cs="Times New Roman"/>
          <w:sz w:val="22"/>
          <w:szCs w:val="22"/>
        </w:rPr>
        <w:t xml:space="preserve">. If such events have happened before and the BCCH data of </w:t>
      </w:r>
      <w:r w:rsidR="00C220A5" w:rsidRPr="00EA6832">
        <w:rPr>
          <w:rFonts w:ascii="Times New Roman" w:hAnsi="Times New Roman" w:cs="Times New Roman"/>
          <w:sz w:val="22"/>
          <w:szCs w:val="22"/>
        </w:rPr>
        <w:lastRenderedPageBreak/>
        <w:t xml:space="preserve">part or all of the </w:t>
      </w:r>
      <w:r w:rsidRPr="00EA6832">
        <w:rPr>
          <w:rFonts w:ascii="Times New Roman" w:hAnsi="Times New Roman" w:cs="Times New Roman" w:hint="eastAsia"/>
          <w:sz w:val="22"/>
          <w:szCs w:val="22"/>
        </w:rPr>
        <w:t>6 strongest</w:t>
      </w:r>
      <w:r w:rsidR="00C220A5" w:rsidRPr="00EA6832">
        <w:rPr>
          <w:rFonts w:ascii="Times New Roman" w:hAnsi="Times New Roman" w:cs="Times New Roman"/>
          <w:sz w:val="22"/>
          <w:szCs w:val="22"/>
        </w:rPr>
        <w:t xml:space="preserve"> </w:t>
      </w:r>
      <w:r w:rsidR="00242966" w:rsidRPr="00EA6832">
        <w:rPr>
          <w:rFonts w:ascii="Times New Roman" w:hAnsi="Times New Roman" w:cs="Times New Roman"/>
          <w:sz w:val="22"/>
          <w:szCs w:val="22"/>
        </w:rPr>
        <w:t xml:space="preserve">neighbour cells </w:t>
      </w:r>
      <w:r w:rsidR="00C220A5" w:rsidRPr="00EA6832">
        <w:rPr>
          <w:rFonts w:ascii="Times New Roman" w:hAnsi="Times New Roman" w:cs="Times New Roman"/>
          <w:sz w:val="22"/>
          <w:szCs w:val="22"/>
        </w:rPr>
        <w:t xml:space="preserve">have already been stored which are still in the valid period, this step can be omitted. </w:t>
      </w:r>
    </w:p>
    <w:p w:rsidR="00C220A5" w:rsidRPr="00C220A5" w:rsidRDefault="00C220A5" w:rsidP="00C220A5">
      <w:pPr>
        <w:spacing w:before="120" w:after="120" w:line="300" w:lineRule="auto"/>
        <w:jc w:val="both"/>
        <w:rPr>
          <w:sz w:val="22"/>
          <w:szCs w:val="22"/>
        </w:rPr>
      </w:pPr>
      <w:r w:rsidRPr="00C220A5">
        <w:rPr>
          <w:sz w:val="22"/>
          <w:szCs w:val="22"/>
        </w:rPr>
        <w:t xml:space="preserve">After </w:t>
      </w:r>
      <w:r w:rsidR="00EA6832">
        <w:rPr>
          <w:rFonts w:hint="eastAsia"/>
          <w:sz w:val="22"/>
          <w:szCs w:val="22"/>
          <w:lang w:eastAsia="zh-CN"/>
        </w:rPr>
        <w:t>the above procedures</w:t>
      </w:r>
      <w:r w:rsidRPr="00C220A5">
        <w:rPr>
          <w:sz w:val="22"/>
          <w:szCs w:val="22"/>
        </w:rPr>
        <w:t xml:space="preserve">, the </w:t>
      </w:r>
      <w:r w:rsidR="000E1E94">
        <w:rPr>
          <w:sz w:val="22"/>
          <w:szCs w:val="22"/>
        </w:rPr>
        <w:t>UE</w:t>
      </w:r>
      <w:r w:rsidRPr="00C220A5">
        <w:rPr>
          <w:sz w:val="22"/>
          <w:szCs w:val="22"/>
        </w:rPr>
        <w:t xml:space="preserve"> can perform the reselection algori</w:t>
      </w:r>
      <w:r w:rsidR="00B040EC">
        <w:rPr>
          <w:rFonts w:hint="eastAsia"/>
          <w:sz w:val="22"/>
          <w:szCs w:val="22"/>
          <w:lang w:eastAsia="zh-CN"/>
        </w:rPr>
        <w:t>th</w:t>
      </w:r>
      <w:r w:rsidRPr="00C220A5">
        <w:rPr>
          <w:sz w:val="22"/>
          <w:szCs w:val="22"/>
        </w:rPr>
        <w:t xml:space="preserve">m as legacy mechanism. When the </w:t>
      </w:r>
      <w:r w:rsidR="000E1E94">
        <w:rPr>
          <w:sz w:val="22"/>
          <w:szCs w:val="22"/>
        </w:rPr>
        <w:t>UE</w:t>
      </w:r>
      <w:r w:rsidRPr="00C220A5">
        <w:rPr>
          <w:sz w:val="22"/>
          <w:szCs w:val="22"/>
        </w:rPr>
        <w:t xml:space="preserve"> decides to reselect to a new cell, the </w:t>
      </w:r>
      <w:r w:rsidR="00A25AC8" w:rsidRPr="00C220A5">
        <w:rPr>
          <w:sz w:val="22"/>
          <w:szCs w:val="22"/>
        </w:rPr>
        <w:t>neighbour</w:t>
      </w:r>
      <w:r w:rsidRPr="00C220A5">
        <w:rPr>
          <w:sz w:val="22"/>
          <w:szCs w:val="22"/>
        </w:rPr>
        <w:t xml:space="preserve"> cell measurement is completed and the </w:t>
      </w:r>
      <w:r w:rsidR="000E1E94">
        <w:rPr>
          <w:sz w:val="22"/>
          <w:szCs w:val="22"/>
        </w:rPr>
        <w:t>UE</w:t>
      </w:r>
      <w:r w:rsidRPr="00C220A5">
        <w:rPr>
          <w:sz w:val="22"/>
          <w:szCs w:val="22"/>
        </w:rPr>
        <w:t xml:space="preserve"> acts as shown in </w:t>
      </w:r>
      <w:r w:rsidR="00E30974">
        <w:rPr>
          <w:rFonts w:hint="eastAsia"/>
          <w:sz w:val="22"/>
          <w:szCs w:val="22"/>
          <w:lang w:eastAsia="zh-CN"/>
        </w:rPr>
        <w:t>F</w:t>
      </w:r>
      <w:r w:rsidRPr="00C220A5">
        <w:rPr>
          <w:sz w:val="22"/>
          <w:szCs w:val="22"/>
        </w:rPr>
        <w:t xml:space="preserve">igure </w:t>
      </w:r>
      <w:r w:rsidR="007070CE">
        <w:rPr>
          <w:sz w:val="22"/>
          <w:szCs w:val="22"/>
        </w:rPr>
        <w:t>3</w:t>
      </w:r>
      <w:r w:rsidRPr="00C220A5">
        <w:rPr>
          <w:sz w:val="22"/>
          <w:szCs w:val="22"/>
        </w:rPr>
        <w:t xml:space="preserve"> in the new cell.</w:t>
      </w:r>
    </w:p>
    <w:p w:rsidR="00C220A5" w:rsidRPr="00C220A5" w:rsidRDefault="0040437E" w:rsidP="0097767A">
      <w:pPr>
        <w:spacing w:before="120" w:after="120" w:line="300" w:lineRule="auto"/>
        <w:jc w:val="center"/>
        <w:rPr>
          <w:sz w:val="22"/>
          <w:szCs w:val="22"/>
          <w:lang w:eastAsia="zh-CN"/>
        </w:rPr>
      </w:pPr>
      <w:r>
        <w:object w:dxaOrig="8702" w:dyaOrig="8598">
          <v:shape id="_x0000_i1027" type="#_x0000_t75" style="width:317pt;height:312.7pt" o:ole="">
            <v:imagedata r:id="rId12" o:title=""/>
          </v:shape>
          <o:OLEObject Type="Embed" ProgID="Visio.Drawing.11" ShapeID="_x0000_i1027" DrawAspect="Content" ObjectID="_1486967000" r:id="rId13"/>
        </w:object>
      </w:r>
    </w:p>
    <w:p w:rsidR="00C220A5" w:rsidRPr="00E237A7" w:rsidRDefault="00C220A5" w:rsidP="00E237A7">
      <w:pPr>
        <w:spacing w:before="120" w:after="120" w:line="300" w:lineRule="auto"/>
        <w:jc w:val="center"/>
        <w:rPr>
          <w:b/>
          <w:sz w:val="20"/>
          <w:szCs w:val="20"/>
        </w:rPr>
      </w:pPr>
      <w:r w:rsidRPr="00E237A7">
        <w:rPr>
          <w:b/>
          <w:sz w:val="20"/>
          <w:szCs w:val="20"/>
        </w:rPr>
        <w:t>Figure 3</w:t>
      </w:r>
      <w:r w:rsidR="00E903D0">
        <w:rPr>
          <w:rFonts w:hint="eastAsia"/>
          <w:b/>
          <w:sz w:val="20"/>
          <w:szCs w:val="20"/>
          <w:lang w:eastAsia="zh-CN"/>
        </w:rPr>
        <w:t>.</w:t>
      </w:r>
      <w:r w:rsidRPr="00E237A7">
        <w:rPr>
          <w:b/>
          <w:sz w:val="20"/>
          <w:szCs w:val="20"/>
        </w:rPr>
        <w:t xml:space="preserve"> Event-</w:t>
      </w:r>
      <w:r w:rsidR="00873062">
        <w:rPr>
          <w:rFonts w:hint="eastAsia"/>
          <w:b/>
          <w:sz w:val="20"/>
          <w:szCs w:val="20"/>
          <w:lang w:eastAsia="zh-CN"/>
        </w:rPr>
        <w:t>t</w:t>
      </w:r>
      <w:r w:rsidRPr="00E237A7">
        <w:rPr>
          <w:b/>
          <w:sz w:val="20"/>
          <w:szCs w:val="20"/>
        </w:rPr>
        <w:t xml:space="preserve">riggered </w:t>
      </w:r>
      <w:r w:rsidR="002562E4">
        <w:rPr>
          <w:rFonts w:hint="eastAsia"/>
          <w:b/>
          <w:sz w:val="20"/>
          <w:szCs w:val="20"/>
          <w:lang w:eastAsia="zh-CN"/>
        </w:rPr>
        <w:t>n</w:t>
      </w:r>
      <w:r w:rsidR="00E237A7" w:rsidRPr="00E237A7">
        <w:rPr>
          <w:b/>
          <w:sz w:val="20"/>
          <w:szCs w:val="20"/>
        </w:rPr>
        <w:t>eighbour</w:t>
      </w:r>
      <w:r w:rsidRPr="00E237A7">
        <w:rPr>
          <w:b/>
          <w:sz w:val="20"/>
          <w:szCs w:val="20"/>
        </w:rPr>
        <w:t xml:space="preserve"> cell</w:t>
      </w:r>
      <w:r w:rsidR="002562E4">
        <w:rPr>
          <w:rFonts w:hint="eastAsia"/>
          <w:b/>
          <w:sz w:val="20"/>
          <w:szCs w:val="20"/>
          <w:lang w:eastAsia="zh-CN"/>
        </w:rPr>
        <w:t>s</w:t>
      </w:r>
      <w:r w:rsidRPr="00E237A7">
        <w:rPr>
          <w:b/>
          <w:sz w:val="20"/>
          <w:szCs w:val="20"/>
        </w:rPr>
        <w:t xml:space="preserve"> </w:t>
      </w:r>
      <w:r w:rsidR="002562E4">
        <w:rPr>
          <w:rFonts w:hint="eastAsia"/>
          <w:b/>
          <w:sz w:val="20"/>
          <w:szCs w:val="20"/>
          <w:lang w:eastAsia="zh-CN"/>
        </w:rPr>
        <w:t>m</w:t>
      </w:r>
      <w:r w:rsidRPr="00E237A7">
        <w:rPr>
          <w:b/>
          <w:sz w:val="20"/>
          <w:szCs w:val="20"/>
        </w:rPr>
        <w:t>easurement</w:t>
      </w:r>
    </w:p>
    <w:p w:rsidR="00E80E70" w:rsidRDefault="00842B22" w:rsidP="00E80E70">
      <w:pPr>
        <w:pStyle w:val="1"/>
        <w:keepLines w:val="0"/>
        <w:widowControl/>
        <w:pBdr>
          <w:top w:val="none" w:sz="0" w:space="0" w:color="auto"/>
        </w:pBdr>
        <w:spacing w:after="240"/>
        <w:rPr>
          <w:rFonts w:ascii="Times New Roman" w:hAnsi="Times New Roman"/>
          <w:b/>
          <w:sz w:val="30"/>
          <w:szCs w:val="30"/>
          <w:lang w:eastAsia="zh-CN"/>
        </w:rPr>
      </w:pPr>
      <w:r w:rsidRPr="00842B22">
        <w:rPr>
          <w:rFonts w:ascii="Times New Roman" w:hAnsi="Times New Roman"/>
          <w:b/>
          <w:sz w:val="30"/>
          <w:szCs w:val="30"/>
        </w:rPr>
        <w:t xml:space="preserve">Evaluation and </w:t>
      </w:r>
      <w:r w:rsidR="00FB50A5">
        <w:rPr>
          <w:rFonts w:ascii="Times New Roman" w:hAnsi="Times New Roman" w:hint="eastAsia"/>
          <w:b/>
          <w:sz w:val="30"/>
          <w:szCs w:val="30"/>
          <w:lang w:eastAsia="zh-CN"/>
        </w:rPr>
        <w:t>d</w:t>
      </w:r>
      <w:r w:rsidRPr="00842B22">
        <w:rPr>
          <w:rFonts w:ascii="Times New Roman" w:hAnsi="Times New Roman"/>
          <w:b/>
          <w:sz w:val="30"/>
          <w:szCs w:val="30"/>
        </w:rPr>
        <w:t>iscussion</w:t>
      </w:r>
    </w:p>
    <w:p w:rsidR="00DE5C2B" w:rsidRPr="00F12850" w:rsidRDefault="00DE5C2B" w:rsidP="00F12850">
      <w:pPr>
        <w:pStyle w:val="af2"/>
        <w:numPr>
          <w:ilvl w:val="0"/>
          <w:numId w:val="30"/>
        </w:numPr>
        <w:ind w:firstLineChars="0"/>
        <w:rPr>
          <w:b/>
          <w:i/>
          <w:sz w:val="22"/>
          <w:szCs w:val="22"/>
          <w:lang w:eastAsia="zh-CN"/>
        </w:rPr>
      </w:pPr>
      <w:r w:rsidRPr="00F12850">
        <w:rPr>
          <w:rFonts w:hint="eastAsia"/>
          <w:b/>
          <w:i/>
          <w:sz w:val="22"/>
          <w:szCs w:val="22"/>
          <w:lang w:eastAsia="zh-CN"/>
        </w:rPr>
        <w:t>Evaluation with legacy DRX cycle</w:t>
      </w:r>
    </w:p>
    <w:p w:rsidR="00E40F7E" w:rsidRDefault="00710F8A" w:rsidP="00842B22">
      <w:pPr>
        <w:spacing w:before="120" w:after="120" w:line="300" w:lineRule="auto"/>
        <w:jc w:val="both"/>
        <w:rPr>
          <w:sz w:val="22"/>
          <w:szCs w:val="22"/>
          <w:lang w:eastAsia="zh-CN"/>
        </w:rPr>
      </w:pPr>
      <w:r w:rsidRPr="00710F8A">
        <w:rPr>
          <w:rFonts w:hint="eastAsia"/>
          <w:color w:val="FF0000"/>
          <w:sz w:val="22"/>
          <w:szCs w:val="22"/>
          <w:lang w:eastAsia="zh-CN"/>
        </w:rPr>
        <w:t>5 min</w:t>
      </w:r>
      <w:r w:rsidR="00054933">
        <w:rPr>
          <w:rFonts w:hint="eastAsia"/>
          <w:sz w:val="22"/>
          <w:szCs w:val="22"/>
          <w:lang w:eastAsia="zh-CN"/>
        </w:rPr>
        <w:t xml:space="preserve"> frequency </w:t>
      </w:r>
      <w:r w:rsidR="00A94312">
        <w:rPr>
          <w:rFonts w:hint="eastAsia"/>
          <w:sz w:val="22"/>
          <w:szCs w:val="22"/>
          <w:lang w:eastAsia="zh-CN"/>
        </w:rPr>
        <w:t>MT</w:t>
      </w:r>
      <w:r>
        <w:rPr>
          <w:rFonts w:hint="eastAsia"/>
          <w:sz w:val="22"/>
          <w:szCs w:val="22"/>
          <w:lang w:eastAsia="zh-CN"/>
        </w:rPr>
        <w:t xml:space="preserve"> </w:t>
      </w:r>
      <w:r w:rsidR="00054933">
        <w:rPr>
          <w:rFonts w:hint="eastAsia"/>
          <w:sz w:val="22"/>
          <w:szCs w:val="22"/>
          <w:lang w:eastAsia="zh-CN"/>
        </w:rPr>
        <w:t xml:space="preserve">report is selected </w:t>
      </w:r>
      <w:r w:rsidR="00A15D6D">
        <w:rPr>
          <w:rFonts w:hint="eastAsia"/>
          <w:sz w:val="22"/>
          <w:szCs w:val="22"/>
          <w:lang w:eastAsia="zh-CN"/>
        </w:rPr>
        <w:t>as a sample</w:t>
      </w:r>
      <w:r w:rsidR="00AA7F11">
        <w:rPr>
          <w:rFonts w:hint="eastAsia"/>
          <w:sz w:val="22"/>
          <w:szCs w:val="22"/>
          <w:lang w:eastAsia="zh-CN"/>
        </w:rPr>
        <w:t xml:space="preserve">, </w:t>
      </w:r>
      <w:r w:rsidR="00AA7F11" w:rsidRPr="0028602B">
        <w:rPr>
          <w:rFonts w:hint="eastAsia"/>
          <w:color w:val="FF0000"/>
          <w:sz w:val="22"/>
          <w:szCs w:val="22"/>
          <w:lang w:eastAsia="zh-CN"/>
        </w:rPr>
        <w:t>and the evaluation period is 1 day</w:t>
      </w:r>
      <w:r w:rsidR="00A15D6D">
        <w:rPr>
          <w:rFonts w:hint="eastAsia"/>
          <w:sz w:val="22"/>
          <w:szCs w:val="22"/>
          <w:lang w:eastAsia="zh-CN"/>
        </w:rPr>
        <w:t xml:space="preserve">. </w:t>
      </w:r>
      <w:r w:rsidR="00054933">
        <w:rPr>
          <w:rFonts w:hint="eastAsia"/>
          <w:sz w:val="22"/>
          <w:szCs w:val="22"/>
          <w:lang w:eastAsia="zh-CN"/>
        </w:rPr>
        <w:t xml:space="preserve">The power consumption is </w:t>
      </w:r>
      <w:r w:rsidR="00BD611B">
        <w:rPr>
          <w:rFonts w:hint="eastAsia"/>
          <w:sz w:val="22"/>
          <w:szCs w:val="22"/>
          <w:lang w:eastAsia="zh-CN"/>
        </w:rPr>
        <w:t>calculated</w:t>
      </w:r>
      <w:r w:rsidR="00054933">
        <w:rPr>
          <w:rFonts w:hint="eastAsia"/>
          <w:sz w:val="22"/>
          <w:szCs w:val="22"/>
          <w:lang w:eastAsia="zh-CN"/>
        </w:rPr>
        <w:t xml:space="preserve"> base on t</w:t>
      </w:r>
      <w:r w:rsidR="00A15D6D">
        <w:rPr>
          <w:sz w:val="22"/>
          <w:szCs w:val="22"/>
          <w:lang w:eastAsia="zh-CN"/>
        </w:rPr>
        <w:t xml:space="preserve">he parameters </w:t>
      </w:r>
      <w:r w:rsidR="00A94312">
        <w:rPr>
          <w:rFonts w:hint="eastAsia"/>
          <w:sz w:val="22"/>
          <w:szCs w:val="22"/>
          <w:lang w:eastAsia="zh-CN"/>
        </w:rPr>
        <w:t>of n</w:t>
      </w:r>
      <w:r w:rsidR="00A94312" w:rsidRPr="00A94312">
        <w:rPr>
          <w:sz w:val="22"/>
          <w:szCs w:val="22"/>
          <w:lang w:eastAsia="zh-CN"/>
        </w:rPr>
        <w:t xml:space="preserve">etwork </w:t>
      </w:r>
      <w:r w:rsidR="00A94312">
        <w:rPr>
          <w:rFonts w:hint="eastAsia"/>
          <w:sz w:val="22"/>
          <w:szCs w:val="22"/>
          <w:lang w:eastAsia="zh-CN"/>
        </w:rPr>
        <w:t>t</w:t>
      </w:r>
      <w:r w:rsidR="00A94312" w:rsidRPr="00A94312">
        <w:rPr>
          <w:sz w:val="22"/>
          <w:szCs w:val="22"/>
          <w:lang w:eastAsia="zh-CN"/>
        </w:rPr>
        <w:t xml:space="preserve">riggered traffic model </w:t>
      </w:r>
      <w:r w:rsidR="00A15D6D">
        <w:rPr>
          <w:sz w:val="22"/>
          <w:szCs w:val="22"/>
          <w:lang w:eastAsia="zh-CN"/>
        </w:rPr>
        <w:t xml:space="preserve">in the </w:t>
      </w:r>
      <w:r w:rsidR="0003662F">
        <w:rPr>
          <w:rFonts w:hint="eastAsia"/>
          <w:sz w:val="22"/>
          <w:szCs w:val="22"/>
          <w:lang w:eastAsia="zh-CN"/>
        </w:rPr>
        <w:t>latest draft TR [</w:t>
      </w:r>
      <w:r w:rsidR="00E342D4">
        <w:rPr>
          <w:rFonts w:hint="eastAsia"/>
          <w:sz w:val="22"/>
          <w:szCs w:val="22"/>
          <w:lang w:eastAsia="zh-CN"/>
        </w:rPr>
        <w:t>2</w:t>
      </w:r>
      <w:r w:rsidR="0003662F">
        <w:rPr>
          <w:rFonts w:hint="eastAsia"/>
          <w:sz w:val="22"/>
          <w:szCs w:val="22"/>
          <w:lang w:eastAsia="zh-CN"/>
        </w:rPr>
        <w:t>], and o</w:t>
      </w:r>
      <w:r w:rsidR="0003662F" w:rsidRPr="0003662F">
        <w:rPr>
          <w:sz w:val="22"/>
          <w:szCs w:val="22"/>
          <w:lang w:eastAsia="zh-CN"/>
        </w:rPr>
        <w:t>perating current</w:t>
      </w:r>
      <w:r w:rsidR="0003662F">
        <w:rPr>
          <w:rFonts w:hint="eastAsia"/>
          <w:sz w:val="22"/>
          <w:szCs w:val="22"/>
          <w:lang w:eastAsia="zh-CN"/>
        </w:rPr>
        <w:t xml:space="preserve"> and voltage in [</w:t>
      </w:r>
      <w:r w:rsidR="00E342D4">
        <w:rPr>
          <w:rFonts w:hint="eastAsia"/>
          <w:sz w:val="22"/>
          <w:szCs w:val="22"/>
          <w:lang w:eastAsia="zh-CN"/>
        </w:rPr>
        <w:t>3</w:t>
      </w:r>
      <w:r w:rsidR="0003662F">
        <w:rPr>
          <w:rFonts w:hint="eastAsia"/>
          <w:sz w:val="22"/>
          <w:szCs w:val="22"/>
          <w:lang w:eastAsia="zh-CN"/>
        </w:rPr>
        <w:t>].</w:t>
      </w:r>
      <w:r w:rsidR="0076220E">
        <w:rPr>
          <w:rFonts w:hint="eastAsia"/>
          <w:sz w:val="22"/>
          <w:szCs w:val="22"/>
          <w:lang w:eastAsia="zh-CN"/>
        </w:rPr>
        <w:t xml:space="preserve"> </w:t>
      </w:r>
    </w:p>
    <w:p w:rsidR="000754B6" w:rsidRDefault="0003662F" w:rsidP="000754B6">
      <w:pPr>
        <w:spacing w:before="120" w:after="120" w:line="300" w:lineRule="auto"/>
        <w:jc w:val="both"/>
        <w:rPr>
          <w:sz w:val="22"/>
          <w:szCs w:val="22"/>
          <w:lang w:eastAsia="zh-CN"/>
        </w:rPr>
      </w:pPr>
      <w:r>
        <w:rPr>
          <w:rFonts w:hint="eastAsia"/>
          <w:sz w:val="22"/>
          <w:szCs w:val="22"/>
          <w:lang w:eastAsia="zh-CN"/>
        </w:rPr>
        <w:t>And t</w:t>
      </w:r>
      <w:r w:rsidR="000754B6" w:rsidRPr="00842B22">
        <w:rPr>
          <w:rFonts w:hint="eastAsia"/>
          <w:sz w:val="22"/>
          <w:szCs w:val="22"/>
        </w:rPr>
        <w:t>he following parameters are utilized in evaluati</w:t>
      </w:r>
      <w:r w:rsidR="000754B6">
        <w:rPr>
          <w:rFonts w:hint="eastAsia"/>
          <w:sz w:val="22"/>
          <w:szCs w:val="22"/>
        </w:rPr>
        <w:t>on</w:t>
      </w:r>
      <w:r w:rsidR="000754B6">
        <w:rPr>
          <w:rFonts w:hint="eastAsia"/>
          <w:sz w:val="22"/>
          <w:szCs w:val="22"/>
          <w:lang w:eastAsia="zh-CN"/>
        </w:rPr>
        <w:t xml:space="preserve"> for legacy and optimized measurement </w:t>
      </w:r>
      <w:r w:rsidR="000754B6">
        <w:rPr>
          <w:sz w:val="22"/>
          <w:szCs w:val="22"/>
          <w:lang w:eastAsia="zh-CN"/>
        </w:rPr>
        <w:t>mechanism</w:t>
      </w:r>
      <w:r w:rsidR="000754B6" w:rsidRPr="00842B22">
        <w:rPr>
          <w:rFonts w:hint="eastAsia"/>
          <w:sz w:val="22"/>
          <w:szCs w:val="22"/>
        </w:rPr>
        <w:t>:</w:t>
      </w:r>
    </w:p>
    <w:p w:rsidR="000754B6" w:rsidRDefault="00925622" w:rsidP="000754B6">
      <w:pPr>
        <w:pStyle w:val="af2"/>
        <w:numPr>
          <w:ilvl w:val="0"/>
          <w:numId w:val="27"/>
        </w:numPr>
        <w:spacing w:before="120" w:after="120" w:line="300" w:lineRule="auto"/>
        <w:ind w:firstLineChars="0"/>
        <w:jc w:val="both"/>
        <w:rPr>
          <w:sz w:val="22"/>
          <w:szCs w:val="22"/>
        </w:rPr>
      </w:pPr>
      <w:r>
        <w:rPr>
          <w:rFonts w:hint="eastAsia"/>
          <w:sz w:val="22"/>
          <w:szCs w:val="22"/>
        </w:rPr>
        <w:t xml:space="preserve">DRX cycle is </w:t>
      </w:r>
      <w:r>
        <w:rPr>
          <w:rFonts w:hint="eastAsia"/>
          <w:sz w:val="22"/>
          <w:szCs w:val="22"/>
          <w:lang w:eastAsia="zh-CN"/>
        </w:rPr>
        <w:t>15</w:t>
      </w:r>
      <w:r>
        <w:rPr>
          <w:rFonts w:hint="eastAsia"/>
          <w:sz w:val="22"/>
          <w:szCs w:val="22"/>
        </w:rPr>
        <w:t>s</w:t>
      </w:r>
      <w:r>
        <w:rPr>
          <w:rFonts w:hint="eastAsia"/>
          <w:sz w:val="22"/>
          <w:szCs w:val="22"/>
          <w:lang w:eastAsia="zh-CN"/>
        </w:rPr>
        <w:t xml:space="preserve"> </w:t>
      </w:r>
      <w:r>
        <w:rPr>
          <w:rFonts w:hint="eastAsia"/>
          <w:sz w:val="22"/>
          <w:szCs w:val="22"/>
        </w:rPr>
        <w:t>(</w:t>
      </w:r>
      <w:r w:rsidR="00593F61">
        <w:rPr>
          <w:rFonts w:hint="eastAsia"/>
          <w:sz w:val="22"/>
          <w:szCs w:val="22"/>
          <w:lang w:eastAsia="zh-CN"/>
        </w:rPr>
        <w:t>t</w:t>
      </w:r>
      <w:r w:rsidRPr="001D26DB">
        <w:rPr>
          <w:sz w:val="22"/>
          <w:szCs w:val="22"/>
        </w:rPr>
        <w:t xml:space="preserve">he longest paging cycle </w:t>
      </w:r>
      <w:r>
        <w:rPr>
          <w:rFonts w:hint="eastAsia"/>
          <w:sz w:val="22"/>
          <w:szCs w:val="22"/>
        </w:rPr>
        <w:t>in the specification</w:t>
      </w:r>
      <w:r w:rsidR="00593F61" w:rsidRPr="00F11963">
        <w:rPr>
          <w:rFonts w:hint="eastAsia"/>
          <w:color w:val="FF0000"/>
          <w:sz w:val="22"/>
          <w:szCs w:val="22"/>
          <w:lang w:eastAsia="zh-CN"/>
        </w:rPr>
        <w:t xml:space="preserve"> </w:t>
      </w:r>
      <w:r w:rsidR="000E08E6" w:rsidRPr="00F11963">
        <w:rPr>
          <w:rFonts w:hint="eastAsia"/>
          <w:color w:val="FF0000"/>
          <w:sz w:val="22"/>
          <w:szCs w:val="22"/>
          <w:vertAlign w:val="superscript"/>
          <w:lang w:eastAsia="zh-CN"/>
        </w:rPr>
        <w:t>[4]</w:t>
      </w:r>
      <w:r>
        <w:rPr>
          <w:rFonts w:hint="eastAsia"/>
          <w:sz w:val="22"/>
          <w:szCs w:val="22"/>
        </w:rPr>
        <w:t>)</w:t>
      </w:r>
      <w:r>
        <w:rPr>
          <w:rFonts w:hint="eastAsia"/>
          <w:sz w:val="22"/>
          <w:szCs w:val="22"/>
          <w:lang w:eastAsia="zh-CN"/>
        </w:rPr>
        <w:t>.</w:t>
      </w:r>
    </w:p>
    <w:p w:rsidR="000754B6" w:rsidRPr="00842B22" w:rsidRDefault="000754B6" w:rsidP="000754B6">
      <w:pPr>
        <w:pStyle w:val="af2"/>
        <w:numPr>
          <w:ilvl w:val="0"/>
          <w:numId w:val="27"/>
        </w:numPr>
        <w:spacing w:before="120" w:after="120" w:line="300" w:lineRule="auto"/>
        <w:ind w:firstLineChars="0"/>
        <w:jc w:val="both"/>
        <w:rPr>
          <w:sz w:val="22"/>
          <w:szCs w:val="22"/>
        </w:rPr>
      </w:pPr>
      <w:r>
        <w:rPr>
          <w:rFonts w:hint="eastAsia"/>
          <w:sz w:val="22"/>
          <w:szCs w:val="22"/>
          <w:lang w:eastAsia="zh-CN"/>
        </w:rPr>
        <w:t xml:space="preserve">The time of </w:t>
      </w:r>
      <w:r w:rsidRPr="000754B6">
        <w:rPr>
          <w:sz w:val="22"/>
          <w:szCs w:val="22"/>
          <w:lang w:eastAsia="zh-CN"/>
        </w:rPr>
        <w:t>RSSI with 32 I,Q samples</w:t>
      </w:r>
      <w:r>
        <w:rPr>
          <w:rFonts w:hint="eastAsia"/>
          <w:sz w:val="22"/>
          <w:szCs w:val="22"/>
          <w:lang w:eastAsia="zh-CN"/>
        </w:rPr>
        <w:t xml:space="preserve"> is</w:t>
      </w:r>
      <w:r w:rsidRPr="00D32870">
        <w:rPr>
          <w:rFonts w:hint="eastAsia"/>
          <w:color w:val="FF0000"/>
          <w:sz w:val="22"/>
          <w:szCs w:val="22"/>
          <w:lang w:eastAsia="zh-CN"/>
        </w:rPr>
        <w:t xml:space="preserve"> </w:t>
      </w:r>
      <w:r w:rsidR="009E60FE" w:rsidRPr="00D32870">
        <w:rPr>
          <w:rFonts w:hint="eastAsia"/>
          <w:color w:val="FF0000"/>
          <w:sz w:val="22"/>
          <w:szCs w:val="22"/>
          <w:lang w:eastAsia="zh-CN"/>
        </w:rPr>
        <w:t>1ms</w:t>
      </w:r>
      <w:r>
        <w:rPr>
          <w:rFonts w:hint="eastAsia"/>
          <w:sz w:val="22"/>
          <w:szCs w:val="22"/>
          <w:lang w:eastAsia="zh-CN"/>
        </w:rPr>
        <w:t xml:space="preserve"> (which is implementation dependent)</w:t>
      </w:r>
    </w:p>
    <w:p w:rsidR="00B95071" w:rsidRDefault="009E60FE" w:rsidP="00B95071">
      <w:pPr>
        <w:pStyle w:val="af2"/>
        <w:numPr>
          <w:ilvl w:val="0"/>
          <w:numId w:val="27"/>
        </w:numPr>
        <w:spacing w:before="120" w:after="120" w:line="300" w:lineRule="auto"/>
        <w:ind w:firstLineChars="0"/>
        <w:jc w:val="both"/>
        <w:rPr>
          <w:sz w:val="22"/>
          <w:szCs w:val="22"/>
        </w:rPr>
      </w:pPr>
      <w:r>
        <w:rPr>
          <w:rFonts w:hint="eastAsia"/>
          <w:sz w:val="22"/>
          <w:szCs w:val="22"/>
          <w:lang w:eastAsia="zh-CN"/>
        </w:rPr>
        <w:t>Two</w:t>
      </w:r>
      <w:r w:rsidR="00842B22" w:rsidRPr="00842B22">
        <w:rPr>
          <w:rFonts w:hint="eastAsia"/>
          <w:sz w:val="22"/>
          <w:szCs w:val="22"/>
        </w:rPr>
        <w:t xml:space="preserve"> trigger</w:t>
      </w:r>
      <w:r w:rsidR="000754B6">
        <w:rPr>
          <w:rFonts w:hint="eastAsia"/>
          <w:sz w:val="22"/>
          <w:szCs w:val="22"/>
          <w:lang w:eastAsia="zh-CN"/>
        </w:rPr>
        <w:t>ed</w:t>
      </w:r>
      <w:r w:rsidR="00842B22" w:rsidRPr="00842B22">
        <w:rPr>
          <w:rFonts w:hint="eastAsia"/>
          <w:sz w:val="22"/>
          <w:szCs w:val="22"/>
        </w:rPr>
        <w:t xml:space="preserve"> events happen in 1 day</w:t>
      </w:r>
      <w:r w:rsidR="009F7863">
        <w:rPr>
          <w:rFonts w:hint="eastAsia"/>
          <w:sz w:val="22"/>
          <w:szCs w:val="22"/>
          <w:lang w:eastAsia="zh-CN"/>
        </w:rPr>
        <w:t xml:space="preserve">, </w:t>
      </w:r>
      <w:r w:rsidR="00842B22" w:rsidRPr="00842B22">
        <w:rPr>
          <w:rFonts w:hint="eastAsia"/>
          <w:sz w:val="22"/>
          <w:szCs w:val="22"/>
        </w:rPr>
        <w:t xml:space="preserve">and </w:t>
      </w:r>
      <w:r w:rsidR="00054933" w:rsidRPr="00054933">
        <w:rPr>
          <w:rFonts w:hint="eastAsia"/>
          <w:sz w:val="22"/>
          <w:szCs w:val="22"/>
        </w:rPr>
        <w:t>1 hour measurements for neighbour cells for each trigger are needed for a suitable cell re-selection.</w:t>
      </w:r>
      <w:bookmarkStart w:id="0" w:name="_Ref380409926"/>
    </w:p>
    <w:p w:rsidR="00C84C67" w:rsidRDefault="00C84C67" w:rsidP="00C84C67">
      <w:pPr>
        <w:pStyle w:val="af2"/>
        <w:spacing w:before="120" w:after="120" w:line="300" w:lineRule="auto"/>
        <w:ind w:left="360" w:firstLineChars="0" w:firstLine="0"/>
        <w:jc w:val="both"/>
        <w:rPr>
          <w:sz w:val="22"/>
          <w:szCs w:val="22"/>
        </w:rPr>
      </w:pPr>
    </w:p>
    <w:p w:rsidR="0033313D" w:rsidRPr="00D957AD" w:rsidRDefault="00D957AD" w:rsidP="00D957AD">
      <w:pPr>
        <w:spacing w:before="120" w:after="120" w:line="300" w:lineRule="auto"/>
        <w:jc w:val="center"/>
        <w:rPr>
          <w:b/>
          <w:sz w:val="20"/>
          <w:szCs w:val="20"/>
          <w:lang w:eastAsia="zh-CN"/>
        </w:rPr>
      </w:pPr>
      <w:proofErr w:type="gramStart"/>
      <w:r w:rsidRPr="00D957AD">
        <w:rPr>
          <w:rFonts w:hint="eastAsia"/>
          <w:b/>
          <w:sz w:val="20"/>
          <w:szCs w:val="20"/>
          <w:lang w:eastAsia="zh-CN"/>
        </w:rPr>
        <w:lastRenderedPageBreak/>
        <w:t>Table 1.</w:t>
      </w:r>
      <w:proofErr w:type="gramEnd"/>
      <w:r w:rsidRPr="00D957AD">
        <w:rPr>
          <w:rFonts w:hint="eastAsia"/>
          <w:b/>
          <w:sz w:val="20"/>
          <w:szCs w:val="20"/>
          <w:lang w:eastAsia="zh-CN"/>
        </w:rPr>
        <w:t xml:space="preserve"> Power consumption in packet idle mode</w:t>
      </w:r>
    </w:p>
    <w:tbl>
      <w:tblPr>
        <w:tblW w:w="10394" w:type="dxa"/>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
        <w:gridCol w:w="1701"/>
        <w:gridCol w:w="1276"/>
        <w:gridCol w:w="992"/>
        <w:gridCol w:w="1276"/>
        <w:gridCol w:w="851"/>
        <w:gridCol w:w="1188"/>
        <w:gridCol w:w="992"/>
        <w:gridCol w:w="1074"/>
      </w:tblGrid>
      <w:tr w:rsidR="0033313D" w:rsidRPr="001D12D9" w:rsidTr="00E91BCD">
        <w:trPr>
          <w:trHeight w:val="600"/>
          <w:jc w:val="center"/>
        </w:trPr>
        <w:tc>
          <w:tcPr>
            <w:tcW w:w="1044" w:type="dxa"/>
            <w:vMerge w:val="restart"/>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Procedure</w:t>
            </w:r>
          </w:p>
        </w:tc>
        <w:tc>
          <w:tcPr>
            <w:tcW w:w="1701" w:type="dxa"/>
            <w:vMerge w:val="restart"/>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sub-procedure</w:t>
            </w:r>
          </w:p>
        </w:tc>
        <w:tc>
          <w:tcPr>
            <w:tcW w:w="1276" w:type="dxa"/>
            <w:vMerge w:val="restart"/>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operation</w:t>
            </w:r>
          </w:p>
        </w:tc>
        <w:tc>
          <w:tcPr>
            <w:tcW w:w="992" w:type="dxa"/>
            <w:vMerge w:val="restart"/>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occurrence</w:t>
            </w:r>
          </w:p>
        </w:tc>
        <w:tc>
          <w:tcPr>
            <w:tcW w:w="1276" w:type="dxa"/>
            <w:vMerge w:val="restart"/>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Energy consumption for each sub-procedure</w:t>
            </w:r>
            <w:r w:rsidRPr="00454B78">
              <w:rPr>
                <w:b/>
                <w:bCs/>
                <w:color w:val="000000"/>
                <w:sz w:val="16"/>
                <w:szCs w:val="16"/>
              </w:rPr>
              <w:br/>
              <w:t>(uJ)</w:t>
            </w:r>
          </w:p>
        </w:tc>
        <w:tc>
          <w:tcPr>
            <w:tcW w:w="851" w:type="dxa"/>
            <w:vMerge w:val="restart"/>
            <w:shd w:val="clear" w:color="000000" w:fill="BFBFBF" w:themeFill="background1" w:themeFillShade="BF"/>
            <w:hideMark/>
          </w:tcPr>
          <w:p w:rsidR="0033313D" w:rsidRPr="00454B78" w:rsidRDefault="0033313D" w:rsidP="00054933">
            <w:pPr>
              <w:jc w:val="center"/>
              <w:rPr>
                <w:b/>
                <w:bCs/>
                <w:color w:val="000000"/>
                <w:sz w:val="16"/>
                <w:szCs w:val="16"/>
              </w:rPr>
            </w:pPr>
            <w:r w:rsidRPr="00454B78">
              <w:rPr>
                <w:b/>
                <w:bCs/>
                <w:color w:val="000000"/>
                <w:sz w:val="16"/>
                <w:szCs w:val="16"/>
              </w:rPr>
              <w:t xml:space="preserve">Legacy: </w:t>
            </w:r>
            <w:r w:rsidR="00054933">
              <w:rPr>
                <w:rFonts w:hint="eastAsia"/>
                <w:b/>
                <w:bCs/>
                <w:color w:val="000000"/>
                <w:sz w:val="16"/>
                <w:szCs w:val="16"/>
                <w:lang w:eastAsia="zh-CN"/>
              </w:rPr>
              <w:t>o</w:t>
            </w:r>
            <w:r w:rsidRPr="001D12D9">
              <w:rPr>
                <w:b/>
                <w:bCs/>
                <w:color w:val="000000"/>
                <w:sz w:val="16"/>
                <w:szCs w:val="16"/>
              </w:rPr>
              <w:t>ccasion</w:t>
            </w:r>
            <w:r w:rsidR="00054933">
              <w:rPr>
                <w:b/>
                <w:bCs/>
                <w:color w:val="000000"/>
                <w:sz w:val="16"/>
                <w:szCs w:val="16"/>
              </w:rPr>
              <w:t xml:space="preserve"> </w:t>
            </w:r>
            <w:r w:rsidR="00054933">
              <w:rPr>
                <w:rFonts w:hint="eastAsia"/>
                <w:b/>
                <w:bCs/>
                <w:color w:val="000000"/>
                <w:sz w:val="16"/>
                <w:szCs w:val="16"/>
                <w:lang w:eastAsia="zh-CN"/>
              </w:rPr>
              <w:t>n</w:t>
            </w:r>
            <w:r w:rsidRPr="00454B78">
              <w:rPr>
                <w:b/>
                <w:bCs/>
                <w:color w:val="000000"/>
                <w:sz w:val="16"/>
                <w:szCs w:val="16"/>
              </w:rPr>
              <w:t xml:space="preserve">umber in </w:t>
            </w:r>
            <w:r w:rsidR="00054933">
              <w:rPr>
                <w:rFonts w:hint="eastAsia"/>
                <w:b/>
                <w:bCs/>
                <w:color w:val="000000"/>
                <w:sz w:val="16"/>
                <w:szCs w:val="16"/>
                <w:lang w:eastAsia="zh-CN"/>
              </w:rPr>
              <w:t>1</w:t>
            </w:r>
            <w:r w:rsidRPr="00454B78">
              <w:rPr>
                <w:b/>
                <w:bCs/>
                <w:color w:val="000000"/>
                <w:sz w:val="16"/>
                <w:szCs w:val="16"/>
              </w:rPr>
              <w:t xml:space="preserve"> day</w:t>
            </w:r>
          </w:p>
        </w:tc>
        <w:tc>
          <w:tcPr>
            <w:tcW w:w="1188" w:type="dxa"/>
            <w:vMerge w:val="restart"/>
            <w:shd w:val="clear" w:color="000000" w:fill="BFBFBF" w:themeFill="background1" w:themeFillShade="BF"/>
            <w:hideMark/>
          </w:tcPr>
          <w:p w:rsidR="0033313D" w:rsidRPr="00454B78" w:rsidRDefault="0033313D" w:rsidP="009941E0">
            <w:pPr>
              <w:jc w:val="center"/>
              <w:rPr>
                <w:b/>
                <w:bCs/>
                <w:color w:val="000000"/>
                <w:sz w:val="16"/>
                <w:szCs w:val="16"/>
              </w:rPr>
            </w:pPr>
            <w:r w:rsidRPr="00454B78">
              <w:rPr>
                <w:b/>
                <w:bCs/>
                <w:color w:val="000000"/>
                <w:sz w:val="16"/>
                <w:szCs w:val="16"/>
              </w:rPr>
              <w:t xml:space="preserve">Legacy: </w:t>
            </w:r>
            <w:r w:rsidRPr="001D12D9">
              <w:rPr>
                <w:rFonts w:hint="eastAsia"/>
                <w:b/>
                <w:bCs/>
                <w:color w:val="000000"/>
                <w:sz w:val="16"/>
                <w:szCs w:val="16"/>
              </w:rPr>
              <w:t>e</w:t>
            </w:r>
            <w:r w:rsidRPr="00454B78">
              <w:rPr>
                <w:b/>
                <w:bCs/>
                <w:color w:val="000000"/>
                <w:sz w:val="16"/>
                <w:szCs w:val="16"/>
              </w:rPr>
              <w:t xml:space="preserve">nergy </w:t>
            </w:r>
            <w:r w:rsidRPr="001D12D9">
              <w:rPr>
                <w:b/>
                <w:bCs/>
                <w:color w:val="000000"/>
                <w:sz w:val="16"/>
                <w:szCs w:val="16"/>
              </w:rPr>
              <w:t>consumption</w:t>
            </w:r>
            <w:r w:rsidRPr="00454B78">
              <w:rPr>
                <w:b/>
                <w:bCs/>
                <w:color w:val="000000"/>
                <w:sz w:val="16"/>
                <w:szCs w:val="16"/>
              </w:rPr>
              <w:t xml:space="preserve"> in </w:t>
            </w:r>
            <w:r w:rsidR="00054933">
              <w:rPr>
                <w:rFonts w:hint="eastAsia"/>
                <w:b/>
                <w:bCs/>
                <w:color w:val="000000"/>
                <w:sz w:val="16"/>
                <w:szCs w:val="16"/>
                <w:lang w:eastAsia="zh-CN"/>
              </w:rPr>
              <w:t>1</w:t>
            </w:r>
            <w:r w:rsidRPr="00454B78">
              <w:rPr>
                <w:b/>
                <w:bCs/>
                <w:color w:val="000000"/>
                <w:sz w:val="16"/>
                <w:szCs w:val="16"/>
              </w:rPr>
              <w:t xml:space="preserve"> day</w:t>
            </w:r>
            <w:r w:rsidRPr="00454B78">
              <w:rPr>
                <w:b/>
                <w:bCs/>
                <w:color w:val="000000"/>
                <w:sz w:val="16"/>
                <w:szCs w:val="16"/>
              </w:rPr>
              <w:br/>
              <w:t xml:space="preserve"> (uJ)</w:t>
            </w:r>
          </w:p>
        </w:tc>
        <w:tc>
          <w:tcPr>
            <w:tcW w:w="992" w:type="dxa"/>
            <w:vMerge w:val="restart"/>
            <w:shd w:val="clear" w:color="000000" w:fill="BFBFBF" w:themeFill="background1" w:themeFillShade="BF"/>
            <w:hideMark/>
          </w:tcPr>
          <w:p w:rsidR="0033313D" w:rsidRPr="00454B78" w:rsidRDefault="0033313D" w:rsidP="00054933">
            <w:pPr>
              <w:jc w:val="center"/>
              <w:rPr>
                <w:b/>
                <w:bCs/>
                <w:color w:val="000000"/>
                <w:sz w:val="16"/>
                <w:szCs w:val="16"/>
              </w:rPr>
            </w:pPr>
            <w:r w:rsidRPr="00454B78">
              <w:rPr>
                <w:b/>
                <w:bCs/>
                <w:color w:val="000000"/>
                <w:sz w:val="16"/>
                <w:szCs w:val="16"/>
              </w:rPr>
              <w:t xml:space="preserve">Optimized: </w:t>
            </w:r>
            <w:r w:rsidR="00054933">
              <w:rPr>
                <w:rFonts w:hint="eastAsia"/>
                <w:b/>
                <w:bCs/>
                <w:color w:val="000000"/>
                <w:sz w:val="16"/>
                <w:szCs w:val="16"/>
                <w:lang w:eastAsia="zh-CN"/>
              </w:rPr>
              <w:t>o</w:t>
            </w:r>
            <w:r w:rsidRPr="001D12D9">
              <w:rPr>
                <w:b/>
                <w:bCs/>
                <w:color w:val="000000"/>
                <w:sz w:val="16"/>
                <w:szCs w:val="16"/>
              </w:rPr>
              <w:t>ccasion</w:t>
            </w:r>
            <w:r w:rsidRPr="00454B78">
              <w:rPr>
                <w:b/>
                <w:bCs/>
                <w:color w:val="000000"/>
                <w:sz w:val="16"/>
                <w:szCs w:val="16"/>
              </w:rPr>
              <w:t xml:space="preserve"> </w:t>
            </w:r>
            <w:r w:rsidR="00054933">
              <w:rPr>
                <w:rFonts w:hint="eastAsia"/>
                <w:b/>
                <w:bCs/>
                <w:color w:val="000000"/>
                <w:sz w:val="16"/>
                <w:szCs w:val="16"/>
                <w:lang w:eastAsia="zh-CN"/>
              </w:rPr>
              <w:t>n</w:t>
            </w:r>
            <w:r w:rsidRPr="00454B78">
              <w:rPr>
                <w:b/>
                <w:bCs/>
                <w:color w:val="000000"/>
                <w:sz w:val="16"/>
                <w:szCs w:val="16"/>
              </w:rPr>
              <w:t xml:space="preserve">umber in </w:t>
            </w:r>
            <w:r w:rsidR="00054933">
              <w:rPr>
                <w:rFonts w:hint="eastAsia"/>
                <w:b/>
                <w:bCs/>
                <w:color w:val="000000"/>
                <w:sz w:val="16"/>
                <w:szCs w:val="16"/>
                <w:lang w:eastAsia="zh-CN"/>
              </w:rPr>
              <w:t>1</w:t>
            </w:r>
            <w:r w:rsidRPr="00454B78">
              <w:rPr>
                <w:b/>
                <w:bCs/>
                <w:color w:val="000000"/>
                <w:sz w:val="16"/>
                <w:szCs w:val="16"/>
              </w:rPr>
              <w:t xml:space="preserve"> day</w:t>
            </w:r>
          </w:p>
        </w:tc>
        <w:tc>
          <w:tcPr>
            <w:tcW w:w="1074" w:type="dxa"/>
            <w:vMerge w:val="restart"/>
            <w:shd w:val="clear" w:color="000000" w:fill="BFBFBF" w:themeFill="background1" w:themeFillShade="BF"/>
            <w:hideMark/>
          </w:tcPr>
          <w:p w:rsidR="0033313D" w:rsidRPr="00454B78" w:rsidRDefault="0033313D" w:rsidP="009941E0">
            <w:pPr>
              <w:jc w:val="center"/>
              <w:rPr>
                <w:b/>
                <w:bCs/>
                <w:color w:val="000000"/>
                <w:sz w:val="16"/>
                <w:szCs w:val="16"/>
              </w:rPr>
            </w:pPr>
            <w:r w:rsidRPr="00454B78">
              <w:rPr>
                <w:b/>
                <w:bCs/>
                <w:color w:val="000000"/>
                <w:sz w:val="16"/>
                <w:szCs w:val="16"/>
              </w:rPr>
              <w:t xml:space="preserve">Optimized: </w:t>
            </w:r>
            <w:r w:rsidRPr="001D12D9">
              <w:rPr>
                <w:rFonts w:hint="eastAsia"/>
                <w:b/>
                <w:bCs/>
                <w:color w:val="000000"/>
                <w:sz w:val="16"/>
                <w:szCs w:val="16"/>
              </w:rPr>
              <w:t>e</w:t>
            </w:r>
            <w:r w:rsidRPr="00454B78">
              <w:rPr>
                <w:b/>
                <w:bCs/>
                <w:color w:val="000000"/>
                <w:sz w:val="16"/>
                <w:szCs w:val="16"/>
              </w:rPr>
              <w:t xml:space="preserve">nergy </w:t>
            </w:r>
            <w:r w:rsidRPr="001D12D9">
              <w:rPr>
                <w:b/>
                <w:bCs/>
                <w:color w:val="000000"/>
                <w:sz w:val="16"/>
                <w:szCs w:val="16"/>
              </w:rPr>
              <w:t>consumption</w:t>
            </w:r>
            <w:r w:rsidRPr="00454B78">
              <w:rPr>
                <w:b/>
                <w:bCs/>
                <w:color w:val="000000"/>
                <w:sz w:val="16"/>
                <w:szCs w:val="16"/>
              </w:rPr>
              <w:t xml:space="preserve"> in </w:t>
            </w:r>
            <w:r w:rsidR="00054933">
              <w:rPr>
                <w:rFonts w:hint="eastAsia"/>
                <w:b/>
                <w:bCs/>
                <w:color w:val="000000"/>
                <w:sz w:val="16"/>
                <w:szCs w:val="16"/>
                <w:lang w:eastAsia="zh-CN"/>
              </w:rPr>
              <w:t>1</w:t>
            </w:r>
            <w:r w:rsidRPr="00454B78">
              <w:rPr>
                <w:b/>
                <w:bCs/>
                <w:color w:val="000000"/>
                <w:sz w:val="16"/>
                <w:szCs w:val="16"/>
              </w:rPr>
              <w:t xml:space="preserve"> day</w:t>
            </w:r>
            <w:r w:rsidRPr="00454B78">
              <w:rPr>
                <w:b/>
                <w:bCs/>
                <w:color w:val="000000"/>
                <w:sz w:val="16"/>
                <w:szCs w:val="16"/>
              </w:rPr>
              <w:br/>
              <w:t>(uJ)</w:t>
            </w:r>
          </w:p>
        </w:tc>
      </w:tr>
      <w:tr w:rsidR="0033313D" w:rsidRPr="001D12D9" w:rsidTr="00E91BCD">
        <w:trPr>
          <w:trHeight w:val="439"/>
          <w:jc w:val="center"/>
        </w:trPr>
        <w:tc>
          <w:tcPr>
            <w:tcW w:w="1044"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701"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276"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992"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276"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851"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188"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992"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074" w:type="dxa"/>
            <w:vMerge/>
            <w:shd w:val="clear" w:color="000000" w:fill="BFBFBF" w:themeFill="background1" w:themeFillShade="BF"/>
            <w:vAlign w:val="center"/>
            <w:hideMark/>
          </w:tcPr>
          <w:p w:rsidR="0033313D" w:rsidRPr="00454B78" w:rsidRDefault="0033313D" w:rsidP="007D4BA9">
            <w:pPr>
              <w:rPr>
                <w:b/>
                <w:bCs/>
                <w:color w:val="000000"/>
                <w:sz w:val="18"/>
                <w:szCs w:val="18"/>
              </w:rPr>
            </w:pPr>
          </w:p>
        </w:tc>
      </w:tr>
      <w:tr w:rsidR="00054933" w:rsidRPr="001D12D9" w:rsidTr="00E91BCD">
        <w:trPr>
          <w:trHeight w:val="465"/>
          <w:jc w:val="center"/>
        </w:trPr>
        <w:tc>
          <w:tcPr>
            <w:tcW w:w="1044" w:type="dxa"/>
            <w:vMerge w:val="restart"/>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Measurements for cell selection</w:t>
            </w:r>
            <w:r w:rsidR="00ED708A">
              <w:rPr>
                <w:color w:val="000000"/>
                <w:sz w:val="18"/>
                <w:szCs w:val="18"/>
              </w:rPr>
              <w:t xml:space="preserve"> </w:t>
            </w:r>
            <w:r w:rsidR="00ED708A" w:rsidRPr="00ED708A">
              <w:rPr>
                <w:color w:val="000000"/>
                <w:sz w:val="18"/>
                <w:szCs w:val="18"/>
                <w:vertAlign w:val="superscript"/>
              </w:rPr>
              <w:t>Note</w:t>
            </w:r>
            <w:r w:rsidR="00ED708A">
              <w:rPr>
                <w:color w:val="000000"/>
                <w:sz w:val="18"/>
                <w:szCs w:val="18"/>
                <w:vertAlign w:val="superscript"/>
              </w:rPr>
              <w:t>1</w:t>
            </w: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RF signal receiving</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BCCH carrier</w:t>
            </w:r>
          </w:p>
        </w:tc>
        <w:tc>
          <w:tcPr>
            <w:tcW w:w="992" w:type="dxa"/>
            <w:vMerge w:val="restart"/>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switch on or from non-service area into the service area</w:t>
            </w:r>
          </w:p>
        </w:tc>
        <w:tc>
          <w:tcPr>
            <w:tcW w:w="1276" w:type="dxa"/>
            <w:shd w:val="clear" w:color="auto" w:fill="auto"/>
            <w:noWrap/>
            <w:hideMark/>
          </w:tcPr>
          <w:p w:rsidR="0033313D" w:rsidRPr="00444E94" w:rsidRDefault="00ED708A" w:rsidP="007D4BA9">
            <w:pPr>
              <w:jc w:val="both"/>
              <w:rPr>
                <w:color w:val="FF0000"/>
                <w:sz w:val="18"/>
                <w:szCs w:val="18"/>
              </w:rPr>
            </w:pPr>
            <w:r w:rsidRPr="00444E94">
              <w:rPr>
                <w:color w:val="FF0000"/>
                <w:sz w:val="18"/>
                <w:szCs w:val="18"/>
              </w:rPr>
              <w:t>8184</w:t>
            </w:r>
            <w:r w:rsidR="0033313D" w:rsidRPr="00444E94">
              <w:rPr>
                <w:color w:val="FF0000"/>
                <w:sz w:val="18"/>
                <w:szCs w:val="18"/>
              </w:rPr>
              <w:t xml:space="preserve">.00 </w:t>
            </w:r>
          </w:p>
        </w:tc>
        <w:tc>
          <w:tcPr>
            <w:tcW w:w="85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shd w:val="clear" w:color="auto" w:fill="auto"/>
            <w:noWrap/>
            <w:hideMark/>
          </w:tcPr>
          <w:p w:rsidR="0033313D" w:rsidRPr="00444E94" w:rsidRDefault="00ED708A" w:rsidP="007D4BA9">
            <w:pPr>
              <w:jc w:val="both"/>
              <w:rPr>
                <w:color w:val="FF0000"/>
                <w:sz w:val="18"/>
                <w:szCs w:val="18"/>
              </w:rPr>
            </w:pPr>
            <w:r w:rsidRPr="00444E94">
              <w:rPr>
                <w:color w:val="FF0000"/>
                <w:sz w:val="18"/>
                <w:szCs w:val="18"/>
              </w:rPr>
              <w:t>8184</w:t>
            </w:r>
            <w:r w:rsidR="0033313D" w:rsidRPr="00444E94">
              <w:rPr>
                <w:color w:val="FF0000"/>
                <w:sz w:val="18"/>
                <w:szCs w:val="18"/>
              </w:rPr>
              <w:t xml:space="preserve">.00 </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shd w:val="clear" w:color="auto" w:fill="auto"/>
            <w:noWrap/>
            <w:hideMark/>
          </w:tcPr>
          <w:p w:rsidR="0033313D" w:rsidRPr="00444E94" w:rsidRDefault="00ED708A" w:rsidP="007D4BA9">
            <w:pPr>
              <w:jc w:val="both"/>
              <w:rPr>
                <w:color w:val="FF0000"/>
                <w:sz w:val="18"/>
                <w:szCs w:val="18"/>
              </w:rPr>
            </w:pPr>
            <w:r w:rsidRPr="00444E94">
              <w:rPr>
                <w:color w:val="FF0000"/>
                <w:sz w:val="18"/>
                <w:szCs w:val="18"/>
              </w:rPr>
              <w:t xml:space="preserve">8184.00 </w:t>
            </w:r>
            <w:r w:rsidR="0033313D" w:rsidRPr="00444E94">
              <w:rPr>
                <w:color w:val="FF0000"/>
                <w:sz w:val="18"/>
                <w:szCs w:val="18"/>
              </w:rPr>
              <w:t xml:space="preserve"> </w:t>
            </w:r>
          </w:p>
        </w:tc>
      </w:tr>
      <w:tr w:rsidR="00054933" w:rsidRPr="001D12D9" w:rsidTr="00E91BCD">
        <w:trPr>
          <w:trHeight w:val="465"/>
          <w:jc w:val="center"/>
        </w:trPr>
        <w:tc>
          <w:tcPr>
            <w:tcW w:w="1044" w:type="dxa"/>
            <w:vMerge/>
            <w:vAlign w:val="center"/>
            <w:hideMark/>
          </w:tcPr>
          <w:p w:rsidR="0033313D" w:rsidRPr="00454B78" w:rsidRDefault="0033313D" w:rsidP="007D4BA9">
            <w:pPr>
              <w:rPr>
                <w:color w:val="000000"/>
                <w:sz w:val="18"/>
                <w:szCs w:val="18"/>
              </w:rPr>
            </w:pP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Identify BCCH carriers in the list</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Identification</w:t>
            </w:r>
          </w:p>
        </w:tc>
        <w:tc>
          <w:tcPr>
            <w:tcW w:w="992" w:type="dxa"/>
            <w:vMerge/>
            <w:vAlign w:val="center"/>
            <w:hideMark/>
          </w:tcPr>
          <w:p w:rsidR="0033313D" w:rsidRPr="00454B78" w:rsidRDefault="0033313D" w:rsidP="007D4BA9">
            <w:pPr>
              <w:rPr>
                <w:color w:val="000000"/>
                <w:sz w:val="18"/>
                <w:szCs w:val="18"/>
              </w:rPr>
            </w:pP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1751.77 </w:t>
            </w:r>
          </w:p>
        </w:tc>
        <w:tc>
          <w:tcPr>
            <w:tcW w:w="85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1751.77 </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1751.77 </w:t>
            </w:r>
          </w:p>
        </w:tc>
      </w:tr>
      <w:tr w:rsidR="00054933" w:rsidRPr="001D12D9" w:rsidTr="00E91BCD">
        <w:trPr>
          <w:trHeight w:val="690"/>
          <w:jc w:val="center"/>
        </w:trPr>
        <w:tc>
          <w:tcPr>
            <w:tcW w:w="1044" w:type="dxa"/>
            <w:vMerge/>
            <w:vAlign w:val="center"/>
            <w:hideMark/>
          </w:tcPr>
          <w:p w:rsidR="0033313D" w:rsidRPr="00454B78" w:rsidRDefault="0033313D" w:rsidP="007D4BA9">
            <w:pPr>
              <w:rPr>
                <w:color w:val="000000"/>
                <w:sz w:val="18"/>
                <w:szCs w:val="18"/>
              </w:rPr>
            </w:pP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decode the full set of BCCH data of the serving cell</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Rx - 4 radio block</w:t>
            </w:r>
          </w:p>
        </w:tc>
        <w:tc>
          <w:tcPr>
            <w:tcW w:w="992" w:type="dxa"/>
            <w:vMerge/>
            <w:vAlign w:val="center"/>
            <w:hideMark/>
          </w:tcPr>
          <w:p w:rsidR="0033313D" w:rsidRPr="00454B78" w:rsidRDefault="0033313D" w:rsidP="007D4BA9">
            <w:pPr>
              <w:rPr>
                <w:color w:val="000000"/>
                <w:sz w:val="18"/>
                <w:szCs w:val="18"/>
              </w:rPr>
            </w:pP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1127.23 </w:t>
            </w:r>
          </w:p>
        </w:tc>
        <w:tc>
          <w:tcPr>
            <w:tcW w:w="85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1127.23 </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1127.23 </w:t>
            </w:r>
          </w:p>
        </w:tc>
      </w:tr>
      <w:tr w:rsidR="00953D98" w:rsidRPr="001D12D9" w:rsidTr="00E91BCD">
        <w:trPr>
          <w:trHeight w:val="690"/>
          <w:jc w:val="center"/>
        </w:trPr>
        <w:tc>
          <w:tcPr>
            <w:tcW w:w="1044" w:type="dxa"/>
            <w:vMerge w:val="restart"/>
            <w:shd w:val="clear" w:color="auto" w:fill="auto"/>
            <w:noWrap/>
            <w:hideMark/>
          </w:tcPr>
          <w:p w:rsidR="00953D98" w:rsidRPr="00454B78" w:rsidRDefault="00953D98" w:rsidP="007D4BA9">
            <w:pPr>
              <w:jc w:val="both"/>
              <w:rPr>
                <w:color w:val="000000"/>
                <w:sz w:val="18"/>
                <w:szCs w:val="18"/>
              </w:rPr>
            </w:pPr>
            <w:r w:rsidRPr="00454B78">
              <w:rPr>
                <w:color w:val="000000"/>
                <w:sz w:val="18"/>
                <w:szCs w:val="18"/>
              </w:rPr>
              <w:t>Measurements for cell re-selection</w:t>
            </w:r>
          </w:p>
        </w:tc>
        <w:tc>
          <w:tcPr>
            <w:tcW w:w="1701" w:type="dxa"/>
            <w:shd w:val="clear" w:color="auto" w:fill="auto"/>
            <w:noWrap/>
            <w:hideMark/>
          </w:tcPr>
          <w:p w:rsidR="00953D98" w:rsidRPr="00454B78" w:rsidRDefault="00953D98" w:rsidP="007D4BA9">
            <w:pPr>
              <w:jc w:val="both"/>
              <w:rPr>
                <w:color w:val="000000"/>
                <w:sz w:val="18"/>
                <w:szCs w:val="18"/>
              </w:rPr>
            </w:pPr>
            <w:r w:rsidRPr="00454B78">
              <w:rPr>
                <w:color w:val="000000"/>
                <w:sz w:val="18"/>
                <w:szCs w:val="18"/>
              </w:rPr>
              <w:t>Monitor of received signal level of serving cell</w:t>
            </w:r>
          </w:p>
        </w:tc>
        <w:tc>
          <w:tcPr>
            <w:tcW w:w="1276" w:type="dxa"/>
            <w:shd w:val="clear" w:color="auto" w:fill="auto"/>
            <w:noWrap/>
            <w:hideMark/>
          </w:tcPr>
          <w:p w:rsidR="00953D98" w:rsidRPr="00454B78" w:rsidRDefault="00953D98" w:rsidP="007D4BA9">
            <w:pPr>
              <w:jc w:val="both"/>
              <w:rPr>
                <w:color w:val="000000"/>
                <w:sz w:val="18"/>
                <w:szCs w:val="18"/>
              </w:rPr>
            </w:pPr>
            <w:r w:rsidRPr="00454B78">
              <w:rPr>
                <w:color w:val="000000"/>
                <w:sz w:val="18"/>
                <w:szCs w:val="18"/>
              </w:rPr>
              <w:t>Monitor BCCH carrier</w:t>
            </w:r>
          </w:p>
        </w:tc>
        <w:tc>
          <w:tcPr>
            <w:tcW w:w="992" w:type="dxa"/>
            <w:shd w:val="clear" w:color="auto" w:fill="auto"/>
            <w:noWrap/>
            <w:hideMark/>
          </w:tcPr>
          <w:p w:rsidR="00953D98" w:rsidRPr="00454B78" w:rsidRDefault="00953D98" w:rsidP="007D4BA9">
            <w:pPr>
              <w:jc w:val="both"/>
              <w:rPr>
                <w:color w:val="000000"/>
                <w:sz w:val="18"/>
                <w:szCs w:val="18"/>
              </w:rPr>
            </w:pPr>
            <w:r w:rsidRPr="00454B78">
              <w:rPr>
                <w:color w:val="000000"/>
                <w:sz w:val="18"/>
                <w:szCs w:val="18"/>
              </w:rPr>
              <w:t>DRX cycle</w:t>
            </w:r>
          </w:p>
        </w:tc>
        <w:tc>
          <w:tcPr>
            <w:tcW w:w="1276" w:type="dxa"/>
            <w:shd w:val="clear" w:color="auto" w:fill="auto"/>
            <w:noWrap/>
            <w:hideMark/>
          </w:tcPr>
          <w:p w:rsidR="00953D98" w:rsidRPr="00444E94" w:rsidRDefault="00953D98" w:rsidP="007D4BA9">
            <w:pPr>
              <w:jc w:val="both"/>
              <w:rPr>
                <w:color w:val="FF0000"/>
                <w:sz w:val="18"/>
                <w:szCs w:val="18"/>
              </w:rPr>
            </w:pPr>
            <w:r w:rsidRPr="00444E94">
              <w:rPr>
                <w:color w:val="FF0000"/>
                <w:sz w:val="18"/>
                <w:szCs w:val="18"/>
              </w:rPr>
              <w:t>66.00</w:t>
            </w:r>
          </w:p>
        </w:tc>
        <w:tc>
          <w:tcPr>
            <w:tcW w:w="851" w:type="dxa"/>
            <w:shd w:val="clear" w:color="auto" w:fill="auto"/>
            <w:noWrap/>
            <w:hideMark/>
          </w:tcPr>
          <w:p w:rsidR="00953D98" w:rsidRPr="00330E1C" w:rsidRDefault="00953D98" w:rsidP="007D4BA9">
            <w:pPr>
              <w:jc w:val="both"/>
              <w:rPr>
                <w:color w:val="FF0000"/>
                <w:sz w:val="18"/>
                <w:szCs w:val="18"/>
              </w:rPr>
            </w:pPr>
            <w:r>
              <w:rPr>
                <w:rFonts w:hint="eastAsia"/>
                <w:color w:val="FF0000"/>
                <w:sz w:val="18"/>
                <w:szCs w:val="18"/>
                <w:lang w:eastAsia="zh-CN"/>
              </w:rPr>
              <w:t>5760</w:t>
            </w:r>
            <w:r w:rsidRPr="00330E1C">
              <w:rPr>
                <w:color w:val="FF0000"/>
                <w:sz w:val="18"/>
                <w:szCs w:val="18"/>
              </w:rPr>
              <w:t xml:space="preserve">.00 </w:t>
            </w:r>
          </w:p>
        </w:tc>
        <w:tc>
          <w:tcPr>
            <w:tcW w:w="1188" w:type="dxa"/>
            <w:shd w:val="clear" w:color="auto" w:fill="auto"/>
            <w:noWrap/>
            <w:hideMark/>
          </w:tcPr>
          <w:p w:rsidR="00953D98" w:rsidRPr="00330E1C" w:rsidRDefault="00953D98" w:rsidP="00953D98">
            <w:pPr>
              <w:jc w:val="both"/>
              <w:rPr>
                <w:color w:val="FF0000"/>
                <w:sz w:val="18"/>
                <w:szCs w:val="18"/>
                <w:lang w:eastAsia="zh-CN"/>
              </w:rPr>
            </w:pPr>
            <w:r w:rsidRPr="00953D98">
              <w:rPr>
                <w:color w:val="FF0000"/>
                <w:sz w:val="18"/>
                <w:szCs w:val="18"/>
              </w:rPr>
              <w:t>380160.00</w:t>
            </w:r>
          </w:p>
        </w:tc>
        <w:tc>
          <w:tcPr>
            <w:tcW w:w="992" w:type="dxa"/>
            <w:shd w:val="clear" w:color="auto" w:fill="auto"/>
            <w:noWrap/>
            <w:hideMark/>
          </w:tcPr>
          <w:p w:rsidR="00953D98" w:rsidRPr="00330E1C" w:rsidRDefault="00953D98" w:rsidP="00C00A1A">
            <w:pPr>
              <w:jc w:val="both"/>
              <w:rPr>
                <w:color w:val="FF0000"/>
                <w:sz w:val="18"/>
                <w:szCs w:val="18"/>
              </w:rPr>
            </w:pPr>
            <w:r>
              <w:rPr>
                <w:rFonts w:hint="eastAsia"/>
                <w:color w:val="FF0000"/>
                <w:sz w:val="18"/>
                <w:szCs w:val="18"/>
                <w:lang w:eastAsia="zh-CN"/>
              </w:rPr>
              <w:t>5760</w:t>
            </w:r>
            <w:r w:rsidRPr="00330E1C">
              <w:rPr>
                <w:color w:val="FF0000"/>
                <w:sz w:val="18"/>
                <w:szCs w:val="18"/>
              </w:rPr>
              <w:t xml:space="preserve">.00 </w:t>
            </w:r>
          </w:p>
        </w:tc>
        <w:tc>
          <w:tcPr>
            <w:tcW w:w="1074" w:type="dxa"/>
            <w:shd w:val="clear" w:color="auto" w:fill="auto"/>
            <w:noWrap/>
            <w:hideMark/>
          </w:tcPr>
          <w:p w:rsidR="00953D98" w:rsidRPr="00330E1C" w:rsidRDefault="00953D98" w:rsidP="00C00A1A">
            <w:pPr>
              <w:jc w:val="both"/>
              <w:rPr>
                <w:color w:val="FF0000"/>
                <w:sz w:val="18"/>
                <w:szCs w:val="18"/>
                <w:lang w:eastAsia="zh-CN"/>
              </w:rPr>
            </w:pPr>
            <w:r w:rsidRPr="00953D98">
              <w:rPr>
                <w:color w:val="FF0000"/>
                <w:sz w:val="18"/>
                <w:szCs w:val="18"/>
              </w:rPr>
              <w:t>380160.00</w:t>
            </w:r>
          </w:p>
        </w:tc>
      </w:tr>
      <w:tr w:rsidR="00054933" w:rsidRPr="001D12D9" w:rsidTr="00E91BCD">
        <w:trPr>
          <w:trHeight w:val="465"/>
          <w:jc w:val="center"/>
        </w:trPr>
        <w:tc>
          <w:tcPr>
            <w:tcW w:w="1044" w:type="dxa"/>
            <w:vMerge/>
            <w:vAlign w:val="center"/>
            <w:hideMark/>
          </w:tcPr>
          <w:p w:rsidR="0033313D" w:rsidRPr="00454B78" w:rsidRDefault="0033313D" w:rsidP="007D4BA9">
            <w:pPr>
              <w:rPr>
                <w:color w:val="000000"/>
                <w:sz w:val="18"/>
                <w:szCs w:val="18"/>
              </w:rPr>
            </w:pP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BCCH data of the serving cell</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Rx - One radio block</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30s</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281.81 </w:t>
            </w:r>
          </w:p>
        </w:tc>
        <w:tc>
          <w:tcPr>
            <w:tcW w:w="85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2880.00 </w:t>
            </w:r>
          </w:p>
        </w:tc>
        <w:tc>
          <w:tcPr>
            <w:tcW w:w="1188"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811603.58 </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2880.00 </w:t>
            </w:r>
          </w:p>
        </w:tc>
        <w:tc>
          <w:tcPr>
            <w:tcW w:w="1074"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811603.58 </w:t>
            </w:r>
          </w:p>
        </w:tc>
      </w:tr>
      <w:tr w:rsidR="00953D98" w:rsidRPr="00953D98" w:rsidTr="00E91BCD">
        <w:trPr>
          <w:trHeight w:val="690"/>
          <w:jc w:val="center"/>
        </w:trPr>
        <w:tc>
          <w:tcPr>
            <w:tcW w:w="1044" w:type="dxa"/>
            <w:vMerge/>
            <w:vAlign w:val="center"/>
            <w:hideMark/>
          </w:tcPr>
          <w:p w:rsidR="00953D98" w:rsidRPr="00454B78" w:rsidRDefault="00953D98" w:rsidP="007D4BA9">
            <w:pPr>
              <w:rPr>
                <w:color w:val="000000"/>
                <w:sz w:val="18"/>
                <w:szCs w:val="18"/>
              </w:rPr>
            </w:pPr>
          </w:p>
        </w:tc>
        <w:tc>
          <w:tcPr>
            <w:tcW w:w="1701" w:type="dxa"/>
            <w:shd w:val="clear" w:color="auto" w:fill="auto"/>
            <w:noWrap/>
            <w:hideMark/>
          </w:tcPr>
          <w:p w:rsidR="00953D98" w:rsidRPr="00454B78" w:rsidRDefault="00953D98" w:rsidP="007D4BA9">
            <w:pPr>
              <w:jc w:val="both"/>
              <w:rPr>
                <w:color w:val="000000"/>
                <w:sz w:val="18"/>
                <w:szCs w:val="18"/>
              </w:rPr>
            </w:pPr>
            <w:r w:rsidRPr="00454B78">
              <w:rPr>
                <w:color w:val="000000"/>
                <w:sz w:val="18"/>
                <w:szCs w:val="18"/>
              </w:rPr>
              <w:t>Monitor all BCCH carriers as indicated by the BA list</w:t>
            </w:r>
          </w:p>
        </w:tc>
        <w:tc>
          <w:tcPr>
            <w:tcW w:w="1276" w:type="dxa"/>
            <w:shd w:val="clear" w:color="auto" w:fill="auto"/>
            <w:noWrap/>
            <w:hideMark/>
          </w:tcPr>
          <w:p w:rsidR="00953D98" w:rsidRPr="00454B78" w:rsidRDefault="00953D98" w:rsidP="007D4BA9">
            <w:pPr>
              <w:jc w:val="both"/>
              <w:rPr>
                <w:color w:val="000000"/>
                <w:sz w:val="18"/>
                <w:szCs w:val="18"/>
              </w:rPr>
            </w:pPr>
            <w:r w:rsidRPr="00454B78">
              <w:rPr>
                <w:color w:val="000000"/>
                <w:sz w:val="18"/>
                <w:szCs w:val="18"/>
              </w:rPr>
              <w:t>Monitor BCCH carrier</w:t>
            </w:r>
          </w:p>
        </w:tc>
        <w:tc>
          <w:tcPr>
            <w:tcW w:w="992" w:type="dxa"/>
            <w:shd w:val="clear" w:color="auto" w:fill="auto"/>
            <w:noWrap/>
            <w:hideMark/>
          </w:tcPr>
          <w:p w:rsidR="00953D98" w:rsidRPr="00454B78" w:rsidRDefault="00953D98" w:rsidP="007D4BA9">
            <w:pPr>
              <w:jc w:val="both"/>
              <w:rPr>
                <w:color w:val="000000"/>
                <w:sz w:val="18"/>
                <w:szCs w:val="18"/>
              </w:rPr>
            </w:pPr>
            <w:r w:rsidRPr="00454B78">
              <w:rPr>
                <w:color w:val="000000"/>
                <w:sz w:val="18"/>
                <w:szCs w:val="18"/>
              </w:rPr>
              <w:t>DRX cycle</w:t>
            </w:r>
          </w:p>
        </w:tc>
        <w:tc>
          <w:tcPr>
            <w:tcW w:w="1276" w:type="dxa"/>
            <w:shd w:val="clear" w:color="auto" w:fill="auto"/>
            <w:noWrap/>
            <w:hideMark/>
          </w:tcPr>
          <w:p w:rsidR="00953D98" w:rsidRPr="00330E1C" w:rsidRDefault="00953D98" w:rsidP="007D4BA9">
            <w:pPr>
              <w:jc w:val="both"/>
              <w:rPr>
                <w:color w:val="FF0000"/>
                <w:sz w:val="18"/>
                <w:szCs w:val="18"/>
              </w:rPr>
            </w:pPr>
            <w:r w:rsidRPr="00330E1C">
              <w:rPr>
                <w:color w:val="FF0000"/>
                <w:sz w:val="18"/>
                <w:szCs w:val="18"/>
              </w:rPr>
              <w:t xml:space="preserve">1056.00 </w:t>
            </w:r>
          </w:p>
        </w:tc>
        <w:tc>
          <w:tcPr>
            <w:tcW w:w="851" w:type="dxa"/>
            <w:shd w:val="clear" w:color="auto" w:fill="auto"/>
            <w:noWrap/>
            <w:hideMark/>
          </w:tcPr>
          <w:p w:rsidR="00953D98" w:rsidRPr="00330E1C" w:rsidRDefault="00953D98" w:rsidP="007D4BA9">
            <w:pPr>
              <w:jc w:val="both"/>
              <w:rPr>
                <w:color w:val="FF0000"/>
                <w:sz w:val="18"/>
                <w:szCs w:val="18"/>
              </w:rPr>
            </w:pPr>
            <w:r>
              <w:rPr>
                <w:rFonts w:hint="eastAsia"/>
                <w:color w:val="FF0000"/>
                <w:sz w:val="18"/>
                <w:szCs w:val="18"/>
                <w:lang w:eastAsia="zh-CN"/>
              </w:rPr>
              <w:t>5760</w:t>
            </w:r>
            <w:r w:rsidRPr="00330E1C">
              <w:rPr>
                <w:color w:val="FF0000"/>
                <w:sz w:val="18"/>
                <w:szCs w:val="18"/>
              </w:rPr>
              <w:t xml:space="preserve">.00 </w:t>
            </w:r>
          </w:p>
        </w:tc>
        <w:tc>
          <w:tcPr>
            <w:tcW w:w="1188" w:type="dxa"/>
            <w:shd w:val="clear" w:color="auto" w:fill="auto"/>
            <w:noWrap/>
            <w:hideMark/>
          </w:tcPr>
          <w:p w:rsidR="00953D98" w:rsidRPr="00330E1C" w:rsidRDefault="00953D98" w:rsidP="007D4BA9">
            <w:pPr>
              <w:jc w:val="both"/>
              <w:rPr>
                <w:color w:val="FF0000"/>
                <w:sz w:val="18"/>
                <w:szCs w:val="18"/>
              </w:rPr>
            </w:pPr>
            <w:r w:rsidRPr="00953D98">
              <w:rPr>
                <w:color w:val="FF0000"/>
                <w:sz w:val="18"/>
                <w:szCs w:val="18"/>
              </w:rPr>
              <w:t>6082560.00</w:t>
            </w:r>
          </w:p>
        </w:tc>
        <w:tc>
          <w:tcPr>
            <w:tcW w:w="992" w:type="dxa"/>
            <w:shd w:val="clear" w:color="auto" w:fill="auto"/>
            <w:noWrap/>
            <w:hideMark/>
          </w:tcPr>
          <w:p w:rsidR="00953D98" w:rsidRPr="00953D98" w:rsidRDefault="00953D98">
            <w:pPr>
              <w:jc w:val="both"/>
              <w:rPr>
                <w:color w:val="FF0000"/>
                <w:sz w:val="18"/>
                <w:szCs w:val="18"/>
              </w:rPr>
            </w:pPr>
            <w:r w:rsidRPr="00953D98">
              <w:rPr>
                <w:color w:val="FF0000"/>
                <w:sz w:val="18"/>
                <w:szCs w:val="18"/>
              </w:rPr>
              <w:t xml:space="preserve">480.00 </w:t>
            </w:r>
          </w:p>
        </w:tc>
        <w:tc>
          <w:tcPr>
            <w:tcW w:w="1074" w:type="dxa"/>
            <w:shd w:val="clear" w:color="auto" w:fill="auto"/>
            <w:noWrap/>
            <w:hideMark/>
          </w:tcPr>
          <w:p w:rsidR="00953D98" w:rsidRPr="00953D98" w:rsidRDefault="00953D98" w:rsidP="00953D98">
            <w:pPr>
              <w:jc w:val="both"/>
              <w:rPr>
                <w:color w:val="FF0000"/>
                <w:sz w:val="18"/>
                <w:szCs w:val="18"/>
              </w:rPr>
            </w:pPr>
            <w:r w:rsidRPr="00953D98">
              <w:rPr>
                <w:color w:val="FF0000"/>
                <w:sz w:val="18"/>
                <w:szCs w:val="18"/>
              </w:rPr>
              <w:t>506880.00</w:t>
            </w:r>
          </w:p>
        </w:tc>
      </w:tr>
      <w:tr w:rsidR="00054933" w:rsidRPr="001D12D9" w:rsidTr="00E91BCD">
        <w:trPr>
          <w:trHeight w:val="465"/>
          <w:jc w:val="center"/>
        </w:trPr>
        <w:tc>
          <w:tcPr>
            <w:tcW w:w="1044" w:type="dxa"/>
            <w:vMerge/>
            <w:vAlign w:val="center"/>
            <w:hideMark/>
          </w:tcPr>
          <w:p w:rsidR="0033313D" w:rsidRPr="00454B78" w:rsidRDefault="0033313D" w:rsidP="007D4BA9">
            <w:pPr>
              <w:rPr>
                <w:color w:val="000000"/>
                <w:sz w:val="18"/>
                <w:szCs w:val="18"/>
              </w:rPr>
            </w:pP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identify BSIC of 6 strongest</w:t>
            </w:r>
            <w:r w:rsidR="00ED708A">
              <w:rPr>
                <w:color w:val="000000"/>
                <w:sz w:val="18"/>
                <w:szCs w:val="18"/>
              </w:rPr>
              <w:t xml:space="preserve"> </w:t>
            </w:r>
            <w:r w:rsidR="00ED708A" w:rsidRPr="00ED708A">
              <w:rPr>
                <w:color w:val="000000"/>
                <w:sz w:val="18"/>
                <w:szCs w:val="18"/>
                <w:vertAlign w:val="superscript"/>
              </w:rPr>
              <w:t>Note1</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Identification</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1051.06 </w:t>
            </w:r>
          </w:p>
        </w:tc>
        <w:tc>
          <w:tcPr>
            <w:tcW w:w="85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1051.06 </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1051.06 </w:t>
            </w:r>
          </w:p>
        </w:tc>
      </w:tr>
      <w:tr w:rsidR="00054933" w:rsidRPr="001D12D9" w:rsidTr="00E91BCD">
        <w:trPr>
          <w:trHeight w:val="465"/>
          <w:jc w:val="center"/>
        </w:trPr>
        <w:tc>
          <w:tcPr>
            <w:tcW w:w="1044" w:type="dxa"/>
            <w:vMerge/>
            <w:vAlign w:val="center"/>
            <w:hideMark/>
          </w:tcPr>
          <w:p w:rsidR="0033313D" w:rsidRPr="00454B78" w:rsidRDefault="0033313D" w:rsidP="007D4BA9">
            <w:pPr>
              <w:rPr>
                <w:color w:val="000000"/>
                <w:sz w:val="18"/>
                <w:szCs w:val="18"/>
              </w:rPr>
            </w:pP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reconfirm BSIC of 6 strongest</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Reconfirmation</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30s</w:t>
            </w:r>
          </w:p>
        </w:tc>
        <w:tc>
          <w:tcPr>
            <w:tcW w:w="1276" w:type="dxa"/>
            <w:shd w:val="clear" w:color="auto" w:fill="auto"/>
            <w:noWrap/>
            <w:hideMark/>
          </w:tcPr>
          <w:p w:rsidR="0033313D" w:rsidRPr="00330E1C" w:rsidRDefault="0033313D" w:rsidP="007D4BA9">
            <w:pPr>
              <w:jc w:val="both"/>
              <w:rPr>
                <w:color w:val="FF0000"/>
                <w:sz w:val="18"/>
                <w:szCs w:val="18"/>
              </w:rPr>
            </w:pPr>
            <w:r w:rsidRPr="00330E1C">
              <w:rPr>
                <w:color w:val="FF0000"/>
                <w:sz w:val="18"/>
                <w:szCs w:val="18"/>
              </w:rPr>
              <w:t xml:space="preserve">342.74 </w:t>
            </w:r>
          </w:p>
        </w:tc>
        <w:tc>
          <w:tcPr>
            <w:tcW w:w="851" w:type="dxa"/>
            <w:shd w:val="clear" w:color="auto" w:fill="auto"/>
            <w:noWrap/>
            <w:hideMark/>
          </w:tcPr>
          <w:p w:rsidR="0033313D" w:rsidRPr="00330E1C" w:rsidRDefault="0033313D" w:rsidP="007D4BA9">
            <w:pPr>
              <w:jc w:val="both"/>
              <w:rPr>
                <w:color w:val="FF0000"/>
                <w:sz w:val="18"/>
                <w:szCs w:val="18"/>
              </w:rPr>
            </w:pPr>
            <w:r w:rsidRPr="00330E1C">
              <w:rPr>
                <w:color w:val="FF0000"/>
                <w:sz w:val="18"/>
                <w:szCs w:val="18"/>
              </w:rPr>
              <w:t xml:space="preserve">2880.00 </w:t>
            </w:r>
          </w:p>
        </w:tc>
        <w:tc>
          <w:tcPr>
            <w:tcW w:w="1188" w:type="dxa"/>
            <w:shd w:val="clear" w:color="auto" w:fill="auto"/>
            <w:noWrap/>
            <w:hideMark/>
          </w:tcPr>
          <w:p w:rsidR="0033313D" w:rsidRPr="00330E1C" w:rsidRDefault="0033313D" w:rsidP="007D4BA9">
            <w:pPr>
              <w:jc w:val="both"/>
              <w:rPr>
                <w:color w:val="FF0000"/>
                <w:sz w:val="18"/>
                <w:szCs w:val="18"/>
              </w:rPr>
            </w:pPr>
            <w:r w:rsidRPr="00330E1C">
              <w:rPr>
                <w:color w:val="FF0000"/>
                <w:sz w:val="18"/>
                <w:szCs w:val="18"/>
              </w:rPr>
              <w:t xml:space="preserve">987085.44 </w:t>
            </w:r>
          </w:p>
        </w:tc>
        <w:tc>
          <w:tcPr>
            <w:tcW w:w="992" w:type="dxa"/>
            <w:shd w:val="clear" w:color="auto" w:fill="auto"/>
            <w:noWrap/>
            <w:hideMark/>
          </w:tcPr>
          <w:p w:rsidR="0033313D" w:rsidRPr="00444E94" w:rsidRDefault="00ED708A" w:rsidP="007D4BA9">
            <w:pPr>
              <w:jc w:val="both"/>
              <w:rPr>
                <w:color w:val="FF0000"/>
                <w:sz w:val="18"/>
                <w:szCs w:val="18"/>
              </w:rPr>
            </w:pPr>
            <w:r w:rsidRPr="00444E94">
              <w:rPr>
                <w:color w:val="FF0000"/>
                <w:sz w:val="18"/>
                <w:szCs w:val="18"/>
              </w:rPr>
              <w:t xml:space="preserve">240.00 </w:t>
            </w:r>
            <w:r w:rsidR="0033313D" w:rsidRPr="00444E94">
              <w:rPr>
                <w:color w:val="FF0000"/>
                <w:sz w:val="18"/>
                <w:szCs w:val="18"/>
              </w:rPr>
              <w:t xml:space="preserve"> </w:t>
            </w:r>
          </w:p>
        </w:tc>
        <w:tc>
          <w:tcPr>
            <w:tcW w:w="1074" w:type="dxa"/>
            <w:shd w:val="clear" w:color="auto" w:fill="auto"/>
            <w:noWrap/>
            <w:hideMark/>
          </w:tcPr>
          <w:p w:rsidR="0033313D" w:rsidRPr="00444E94" w:rsidRDefault="00444E94" w:rsidP="00444E94">
            <w:pPr>
              <w:jc w:val="both"/>
              <w:rPr>
                <w:color w:val="FF0000"/>
                <w:sz w:val="18"/>
                <w:szCs w:val="18"/>
              </w:rPr>
            </w:pPr>
            <w:r w:rsidRPr="00444E94">
              <w:rPr>
                <w:color w:val="FF0000"/>
                <w:sz w:val="18"/>
                <w:szCs w:val="18"/>
              </w:rPr>
              <w:t xml:space="preserve">82257.12 </w:t>
            </w:r>
          </w:p>
        </w:tc>
      </w:tr>
      <w:tr w:rsidR="00054933" w:rsidRPr="001D12D9" w:rsidTr="00E91BCD">
        <w:trPr>
          <w:trHeight w:val="1365"/>
          <w:jc w:val="center"/>
        </w:trPr>
        <w:tc>
          <w:tcPr>
            <w:tcW w:w="1044" w:type="dxa"/>
            <w:vMerge/>
            <w:vAlign w:val="center"/>
            <w:hideMark/>
          </w:tcPr>
          <w:p w:rsidR="0033313D" w:rsidRPr="00454B78" w:rsidRDefault="0033313D" w:rsidP="007D4BA9">
            <w:pPr>
              <w:rPr>
                <w:color w:val="000000"/>
                <w:sz w:val="18"/>
                <w:szCs w:val="18"/>
              </w:rPr>
            </w:pP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identify BSIC and decode BCCH data ( only SI3) for the new BCCH carrier which become one of the 6 strongest</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Identification and Rx - One radio block</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1h</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456.98 </w:t>
            </w:r>
          </w:p>
        </w:tc>
        <w:tc>
          <w:tcPr>
            <w:tcW w:w="85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24.00 </w:t>
            </w:r>
          </w:p>
        </w:tc>
        <w:tc>
          <w:tcPr>
            <w:tcW w:w="1188"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10967.62 </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2.00 </w:t>
            </w:r>
          </w:p>
        </w:tc>
        <w:tc>
          <w:tcPr>
            <w:tcW w:w="1074"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913.97 </w:t>
            </w:r>
          </w:p>
        </w:tc>
      </w:tr>
      <w:tr w:rsidR="00054933" w:rsidRPr="001D12D9" w:rsidTr="00E91BCD">
        <w:trPr>
          <w:trHeight w:val="690"/>
          <w:jc w:val="center"/>
        </w:trPr>
        <w:tc>
          <w:tcPr>
            <w:tcW w:w="1044" w:type="dxa"/>
            <w:vMerge/>
            <w:vAlign w:val="center"/>
            <w:hideMark/>
          </w:tcPr>
          <w:p w:rsidR="0033313D" w:rsidRPr="00454B78" w:rsidRDefault="0033313D" w:rsidP="007D4BA9">
            <w:pPr>
              <w:rPr>
                <w:color w:val="000000"/>
                <w:sz w:val="18"/>
                <w:szCs w:val="18"/>
              </w:rPr>
            </w:pPr>
          </w:p>
        </w:tc>
        <w:tc>
          <w:tcPr>
            <w:tcW w:w="1701"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decode BCCH data of 6 strongest ( only SI3)</w:t>
            </w:r>
          </w:p>
        </w:tc>
        <w:tc>
          <w:tcPr>
            <w:tcW w:w="1276"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Rx - One radio block</w:t>
            </w:r>
          </w:p>
        </w:tc>
        <w:tc>
          <w:tcPr>
            <w:tcW w:w="992" w:type="dxa"/>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5min</w:t>
            </w:r>
          </w:p>
        </w:tc>
        <w:tc>
          <w:tcPr>
            <w:tcW w:w="1276" w:type="dxa"/>
            <w:shd w:val="clear" w:color="auto" w:fill="auto"/>
            <w:noWrap/>
            <w:hideMark/>
          </w:tcPr>
          <w:p w:rsidR="0033313D" w:rsidRPr="00330E1C" w:rsidRDefault="0033313D" w:rsidP="007D4BA9">
            <w:pPr>
              <w:jc w:val="both"/>
              <w:rPr>
                <w:color w:val="FF0000"/>
                <w:sz w:val="18"/>
                <w:szCs w:val="18"/>
              </w:rPr>
            </w:pPr>
            <w:r w:rsidRPr="00330E1C">
              <w:rPr>
                <w:color w:val="FF0000"/>
                <w:sz w:val="18"/>
                <w:szCs w:val="18"/>
              </w:rPr>
              <w:t xml:space="preserve">1690.84 </w:t>
            </w:r>
          </w:p>
        </w:tc>
        <w:tc>
          <w:tcPr>
            <w:tcW w:w="851" w:type="dxa"/>
            <w:shd w:val="clear" w:color="auto" w:fill="auto"/>
            <w:noWrap/>
            <w:hideMark/>
          </w:tcPr>
          <w:p w:rsidR="0033313D" w:rsidRPr="00330E1C" w:rsidRDefault="0033313D" w:rsidP="007D4BA9">
            <w:pPr>
              <w:jc w:val="both"/>
              <w:rPr>
                <w:color w:val="FF0000"/>
                <w:sz w:val="18"/>
                <w:szCs w:val="18"/>
              </w:rPr>
            </w:pPr>
            <w:r w:rsidRPr="00330E1C">
              <w:rPr>
                <w:color w:val="FF0000"/>
                <w:sz w:val="18"/>
                <w:szCs w:val="18"/>
              </w:rPr>
              <w:t xml:space="preserve">288.00 </w:t>
            </w:r>
          </w:p>
        </w:tc>
        <w:tc>
          <w:tcPr>
            <w:tcW w:w="1188" w:type="dxa"/>
            <w:shd w:val="clear" w:color="auto" w:fill="auto"/>
            <w:noWrap/>
            <w:hideMark/>
          </w:tcPr>
          <w:p w:rsidR="0033313D" w:rsidRPr="00330E1C" w:rsidRDefault="0033313D" w:rsidP="007D4BA9">
            <w:pPr>
              <w:jc w:val="both"/>
              <w:rPr>
                <w:color w:val="FF0000"/>
                <w:sz w:val="18"/>
                <w:szCs w:val="18"/>
              </w:rPr>
            </w:pPr>
            <w:r w:rsidRPr="00330E1C">
              <w:rPr>
                <w:color w:val="FF0000"/>
                <w:sz w:val="18"/>
                <w:szCs w:val="18"/>
              </w:rPr>
              <w:t xml:space="preserve">486962.15 </w:t>
            </w:r>
          </w:p>
        </w:tc>
        <w:tc>
          <w:tcPr>
            <w:tcW w:w="992" w:type="dxa"/>
            <w:shd w:val="clear" w:color="auto" w:fill="auto"/>
            <w:noWrap/>
            <w:hideMark/>
          </w:tcPr>
          <w:p w:rsidR="0033313D" w:rsidRPr="00444E94" w:rsidRDefault="00444E94" w:rsidP="007D4BA9">
            <w:pPr>
              <w:jc w:val="both"/>
              <w:rPr>
                <w:color w:val="FF0000"/>
                <w:sz w:val="18"/>
                <w:szCs w:val="18"/>
              </w:rPr>
            </w:pPr>
            <w:r w:rsidRPr="00444E94">
              <w:rPr>
                <w:color w:val="FF0000"/>
                <w:sz w:val="18"/>
                <w:szCs w:val="18"/>
              </w:rPr>
              <w:t>24.00</w:t>
            </w:r>
          </w:p>
        </w:tc>
        <w:tc>
          <w:tcPr>
            <w:tcW w:w="1074" w:type="dxa"/>
            <w:shd w:val="clear" w:color="auto" w:fill="auto"/>
            <w:noWrap/>
            <w:hideMark/>
          </w:tcPr>
          <w:p w:rsidR="0033313D" w:rsidRPr="00444E94" w:rsidRDefault="00444E94" w:rsidP="007D4BA9">
            <w:pPr>
              <w:jc w:val="both"/>
              <w:rPr>
                <w:color w:val="FF0000"/>
                <w:sz w:val="18"/>
                <w:szCs w:val="18"/>
              </w:rPr>
            </w:pPr>
            <w:r w:rsidRPr="00444E94">
              <w:rPr>
                <w:color w:val="FF0000"/>
                <w:sz w:val="18"/>
                <w:szCs w:val="18"/>
              </w:rPr>
              <w:t xml:space="preserve">40580.18 </w:t>
            </w:r>
            <w:r w:rsidR="0033313D" w:rsidRPr="00444E94">
              <w:rPr>
                <w:color w:val="FF0000"/>
                <w:sz w:val="18"/>
                <w:szCs w:val="18"/>
              </w:rPr>
              <w:t xml:space="preserve"> </w:t>
            </w:r>
          </w:p>
        </w:tc>
      </w:tr>
      <w:tr w:rsidR="00444E94" w:rsidRPr="001D12D9" w:rsidTr="00E91BCD">
        <w:trPr>
          <w:trHeight w:val="690"/>
          <w:jc w:val="center"/>
        </w:trPr>
        <w:tc>
          <w:tcPr>
            <w:tcW w:w="1044" w:type="dxa"/>
            <w:shd w:val="clear" w:color="auto" w:fill="auto"/>
            <w:noWrap/>
            <w:hideMark/>
          </w:tcPr>
          <w:p w:rsidR="00444E94" w:rsidRPr="00454B78" w:rsidRDefault="00444E94" w:rsidP="007D4BA9">
            <w:pPr>
              <w:jc w:val="both"/>
              <w:rPr>
                <w:color w:val="000000"/>
                <w:sz w:val="18"/>
                <w:szCs w:val="18"/>
              </w:rPr>
            </w:pPr>
            <w:r w:rsidRPr="00454B78">
              <w:rPr>
                <w:color w:val="000000"/>
                <w:sz w:val="18"/>
                <w:szCs w:val="18"/>
              </w:rPr>
              <w:t>PCH reading</w:t>
            </w:r>
          </w:p>
        </w:tc>
        <w:tc>
          <w:tcPr>
            <w:tcW w:w="1701" w:type="dxa"/>
            <w:shd w:val="clear" w:color="auto" w:fill="auto"/>
            <w:noWrap/>
            <w:hideMark/>
          </w:tcPr>
          <w:p w:rsidR="00444E94" w:rsidRPr="00454B78" w:rsidRDefault="00444E94" w:rsidP="007D4BA9">
            <w:pPr>
              <w:jc w:val="both"/>
              <w:rPr>
                <w:color w:val="000000"/>
                <w:sz w:val="18"/>
                <w:szCs w:val="18"/>
              </w:rPr>
            </w:pPr>
            <w:r w:rsidRPr="00454B78">
              <w:rPr>
                <w:color w:val="000000"/>
                <w:sz w:val="18"/>
                <w:szCs w:val="18"/>
              </w:rPr>
              <w:t>read PCH</w:t>
            </w:r>
          </w:p>
        </w:tc>
        <w:tc>
          <w:tcPr>
            <w:tcW w:w="1276" w:type="dxa"/>
            <w:shd w:val="clear" w:color="auto" w:fill="auto"/>
            <w:noWrap/>
            <w:hideMark/>
          </w:tcPr>
          <w:p w:rsidR="00444E94" w:rsidRPr="00454B78" w:rsidRDefault="00444E94" w:rsidP="007D4BA9">
            <w:pPr>
              <w:jc w:val="both"/>
              <w:rPr>
                <w:color w:val="000000"/>
                <w:sz w:val="18"/>
                <w:szCs w:val="18"/>
              </w:rPr>
            </w:pPr>
            <w:r w:rsidRPr="00454B78">
              <w:rPr>
                <w:color w:val="000000"/>
                <w:sz w:val="18"/>
                <w:szCs w:val="18"/>
              </w:rPr>
              <w:t>Rx - One radio block in serving cell</w:t>
            </w:r>
          </w:p>
        </w:tc>
        <w:tc>
          <w:tcPr>
            <w:tcW w:w="992" w:type="dxa"/>
            <w:shd w:val="clear" w:color="auto" w:fill="auto"/>
            <w:noWrap/>
            <w:hideMark/>
          </w:tcPr>
          <w:p w:rsidR="00444E94" w:rsidRPr="00454B78" w:rsidRDefault="00444E94" w:rsidP="007D4BA9">
            <w:pPr>
              <w:jc w:val="both"/>
              <w:rPr>
                <w:color w:val="000000"/>
                <w:sz w:val="18"/>
                <w:szCs w:val="18"/>
              </w:rPr>
            </w:pPr>
            <w:r w:rsidRPr="00454B78">
              <w:rPr>
                <w:color w:val="000000"/>
                <w:sz w:val="18"/>
                <w:szCs w:val="18"/>
              </w:rPr>
              <w:t>DRX cycle</w:t>
            </w:r>
          </w:p>
        </w:tc>
        <w:tc>
          <w:tcPr>
            <w:tcW w:w="1276" w:type="dxa"/>
            <w:shd w:val="clear" w:color="auto" w:fill="auto"/>
            <w:noWrap/>
            <w:hideMark/>
          </w:tcPr>
          <w:p w:rsidR="00444E94" w:rsidRPr="00444E94" w:rsidRDefault="00444E94">
            <w:pPr>
              <w:jc w:val="both"/>
              <w:rPr>
                <w:color w:val="FF0000"/>
                <w:sz w:val="18"/>
                <w:szCs w:val="18"/>
              </w:rPr>
            </w:pPr>
            <w:r w:rsidRPr="00444E94">
              <w:rPr>
                <w:color w:val="FF0000"/>
                <w:sz w:val="18"/>
                <w:szCs w:val="18"/>
              </w:rPr>
              <w:t xml:space="preserve">278.51 </w:t>
            </w:r>
          </w:p>
        </w:tc>
        <w:tc>
          <w:tcPr>
            <w:tcW w:w="851" w:type="dxa"/>
            <w:shd w:val="clear" w:color="auto" w:fill="auto"/>
            <w:noWrap/>
            <w:hideMark/>
          </w:tcPr>
          <w:p w:rsidR="00444E94" w:rsidRPr="00330E1C" w:rsidRDefault="00953D98">
            <w:pPr>
              <w:jc w:val="both"/>
              <w:rPr>
                <w:color w:val="FF0000"/>
                <w:sz w:val="18"/>
                <w:szCs w:val="18"/>
              </w:rPr>
            </w:pPr>
            <w:r>
              <w:rPr>
                <w:rFonts w:hint="eastAsia"/>
                <w:color w:val="FF0000"/>
                <w:sz w:val="18"/>
                <w:szCs w:val="18"/>
                <w:lang w:eastAsia="zh-CN"/>
              </w:rPr>
              <w:t>576</w:t>
            </w:r>
            <w:r w:rsidR="00444E94" w:rsidRPr="00330E1C">
              <w:rPr>
                <w:color w:val="FF0000"/>
                <w:sz w:val="18"/>
                <w:szCs w:val="18"/>
              </w:rPr>
              <w:t xml:space="preserve">0.00 </w:t>
            </w:r>
          </w:p>
        </w:tc>
        <w:tc>
          <w:tcPr>
            <w:tcW w:w="1188" w:type="dxa"/>
            <w:shd w:val="clear" w:color="auto" w:fill="auto"/>
            <w:noWrap/>
            <w:hideMark/>
          </w:tcPr>
          <w:p w:rsidR="00444E94" w:rsidRPr="00330E1C" w:rsidRDefault="00953D98" w:rsidP="00953D98">
            <w:pPr>
              <w:jc w:val="both"/>
              <w:rPr>
                <w:color w:val="FF0000"/>
                <w:sz w:val="18"/>
                <w:szCs w:val="18"/>
                <w:lang w:eastAsia="zh-CN"/>
              </w:rPr>
            </w:pPr>
            <w:r w:rsidRPr="00953D98">
              <w:rPr>
                <w:color w:val="FF0000"/>
                <w:sz w:val="18"/>
                <w:szCs w:val="18"/>
              </w:rPr>
              <w:t>1604199.17</w:t>
            </w:r>
          </w:p>
        </w:tc>
        <w:tc>
          <w:tcPr>
            <w:tcW w:w="992" w:type="dxa"/>
            <w:shd w:val="clear" w:color="auto" w:fill="auto"/>
            <w:noWrap/>
            <w:hideMark/>
          </w:tcPr>
          <w:p w:rsidR="00444E94" w:rsidRPr="00330E1C" w:rsidRDefault="00BD7CD3" w:rsidP="007D4BA9">
            <w:pPr>
              <w:jc w:val="both"/>
              <w:rPr>
                <w:color w:val="FF0000"/>
                <w:sz w:val="18"/>
                <w:szCs w:val="18"/>
              </w:rPr>
            </w:pPr>
            <w:r>
              <w:rPr>
                <w:rFonts w:hint="eastAsia"/>
                <w:color w:val="FF0000"/>
                <w:sz w:val="18"/>
                <w:szCs w:val="18"/>
                <w:lang w:eastAsia="zh-CN"/>
              </w:rPr>
              <w:t>576</w:t>
            </w:r>
            <w:r w:rsidRPr="00330E1C">
              <w:rPr>
                <w:color w:val="FF0000"/>
                <w:sz w:val="18"/>
                <w:szCs w:val="18"/>
              </w:rPr>
              <w:t>0.00</w:t>
            </w:r>
          </w:p>
        </w:tc>
        <w:tc>
          <w:tcPr>
            <w:tcW w:w="1074" w:type="dxa"/>
            <w:shd w:val="clear" w:color="auto" w:fill="auto"/>
            <w:noWrap/>
            <w:hideMark/>
          </w:tcPr>
          <w:p w:rsidR="00444E94" w:rsidRPr="00444E94" w:rsidRDefault="00BD7CD3" w:rsidP="00BD7CD3">
            <w:pPr>
              <w:jc w:val="both"/>
              <w:rPr>
                <w:color w:val="FF0000"/>
                <w:sz w:val="18"/>
                <w:szCs w:val="18"/>
              </w:rPr>
            </w:pPr>
            <w:r w:rsidRPr="00953D98">
              <w:rPr>
                <w:color w:val="FF0000"/>
                <w:sz w:val="18"/>
                <w:szCs w:val="18"/>
              </w:rPr>
              <w:t>1604199.17</w:t>
            </w:r>
            <w:r w:rsidR="00444E94" w:rsidRPr="00444E94">
              <w:rPr>
                <w:color w:val="FF0000"/>
                <w:sz w:val="18"/>
                <w:szCs w:val="18"/>
              </w:rPr>
              <w:t xml:space="preserve"> </w:t>
            </w:r>
          </w:p>
        </w:tc>
      </w:tr>
      <w:tr w:rsidR="00E91BCD" w:rsidRPr="001D12D9" w:rsidTr="00F64124">
        <w:trPr>
          <w:trHeight w:val="339"/>
          <w:jc w:val="center"/>
        </w:trPr>
        <w:tc>
          <w:tcPr>
            <w:tcW w:w="1044" w:type="dxa"/>
            <w:shd w:val="clear" w:color="auto" w:fill="auto"/>
            <w:noWrap/>
            <w:hideMark/>
          </w:tcPr>
          <w:p w:rsidR="00E91BCD" w:rsidRPr="00BD7CD3" w:rsidRDefault="00E91BCD" w:rsidP="007D4BA9">
            <w:pPr>
              <w:jc w:val="both"/>
              <w:rPr>
                <w:color w:val="FF0000"/>
                <w:sz w:val="18"/>
                <w:szCs w:val="18"/>
                <w:lang w:eastAsia="zh-CN"/>
              </w:rPr>
            </w:pPr>
            <w:r w:rsidRPr="00BD7CD3">
              <w:rPr>
                <w:rFonts w:hint="eastAsia"/>
                <w:color w:val="FF0000"/>
                <w:sz w:val="18"/>
                <w:szCs w:val="18"/>
                <w:lang w:eastAsia="zh-CN"/>
              </w:rPr>
              <w:t>Deep sleep</w:t>
            </w:r>
          </w:p>
        </w:tc>
        <w:tc>
          <w:tcPr>
            <w:tcW w:w="1701" w:type="dxa"/>
            <w:shd w:val="clear" w:color="auto" w:fill="auto"/>
            <w:noWrap/>
            <w:hideMark/>
          </w:tcPr>
          <w:p w:rsidR="00E91BCD" w:rsidRPr="00454B78" w:rsidRDefault="00E91BCD" w:rsidP="007D4BA9">
            <w:pPr>
              <w:jc w:val="both"/>
              <w:rPr>
                <w:color w:val="000000"/>
                <w:sz w:val="18"/>
                <w:szCs w:val="18"/>
              </w:rPr>
            </w:pPr>
          </w:p>
        </w:tc>
        <w:tc>
          <w:tcPr>
            <w:tcW w:w="1276" w:type="dxa"/>
            <w:shd w:val="clear" w:color="auto" w:fill="auto"/>
            <w:noWrap/>
            <w:hideMark/>
          </w:tcPr>
          <w:p w:rsidR="00E91BCD" w:rsidRPr="00454B78" w:rsidRDefault="00E91BCD" w:rsidP="007D4BA9">
            <w:pPr>
              <w:jc w:val="both"/>
              <w:rPr>
                <w:color w:val="000000"/>
                <w:sz w:val="18"/>
                <w:szCs w:val="18"/>
              </w:rPr>
            </w:pPr>
          </w:p>
        </w:tc>
        <w:tc>
          <w:tcPr>
            <w:tcW w:w="992" w:type="dxa"/>
            <w:shd w:val="clear" w:color="auto" w:fill="auto"/>
            <w:noWrap/>
            <w:hideMark/>
          </w:tcPr>
          <w:p w:rsidR="00E91BCD" w:rsidRPr="00454B78" w:rsidRDefault="00E91BCD" w:rsidP="007D4BA9">
            <w:pPr>
              <w:jc w:val="both"/>
              <w:rPr>
                <w:color w:val="000000"/>
                <w:sz w:val="18"/>
                <w:szCs w:val="18"/>
              </w:rPr>
            </w:pPr>
          </w:p>
        </w:tc>
        <w:tc>
          <w:tcPr>
            <w:tcW w:w="1276" w:type="dxa"/>
            <w:shd w:val="clear" w:color="auto" w:fill="auto"/>
            <w:noWrap/>
            <w:hideMark/>
          </w:tcPr>
          <w:p w:rsidR="00E91BCD" w:rsidRPr="00444E94" w:rsidRDefault="00E91BCD">
            <w:pPr>
              <w:jc w:val="both"/>
              <w:rPr>
                <w:color w:val="FF0000"/>
                <w:sz w:val="18"/>
                <w:szCs w:val="18"/>
              </w:rPr>
            </w:pPr>
          </w:p>
        </w:tc>
        <w:tc>
          <w:tcPr>
            <w:tcW w:w="851" w:type="dxa"/>
            <w:shd w:val="clear" w:color="auto" w:fill="auto"/>
            <w:noWrap/>
            <w:hideMark/>
          </w:tcPr>
          <w:p w:rsidR="00E91BCD" w:rsidRPr="00330E1C" w:rsidRDefault="00E91BCD">
            <w:pPr>
              <w:jc w:val="both"/>
              <w:rPr>
                <w:color w:val="FF0000"/>
                <w:sz w:val="18"/>
                <w:szCs w:val="18"/>
              </w:rPr>
            </w:pPr>
          </w:p>
        </w:tc>
        <w:tc>
          <w:tcPr>
            <w:tcW w:w="1188" w:type="dxa"/>
            <w:shd w:val="clear" w:color="auto" w:fill="auto"/>
            <w:noWrap/>
            <w:hideMark/>
          </w:tcPr>
          <w:p w:rsidR="00E91BCD" w:rsidRPr="00330E1C" w:rsidRDefault="00BD7CD3" w:rsidP="00BD7CD3">
            <w:pPr>
              <w:jc w:val="both"/>
              <w:rPr>
                <w:color w:val="FF0000"/>
                <w:sz w:val="18"/>
                <w:szCs w:val="18"/>
                <w:lang w:eastAsia="zh-CN"/>
              </w:rPr>
            </w:pPr>
            <w:r w:rsidRPr="00BD7CD3">
              <w:rPr>
                <w:color w:val="FF0000"/>
                <w:sz w:val="18"/>
                <w:szCs w:val="18"/>
              </w:rPr>
              <w:t>28130.7</w:t>
            </w:r>
            <w:r>
              <w:rPr>
                <w:rFonts w:hint="eastAsia"/>
                <w:color w:val="FF0000"/>
                <w:sz w:val="18"/>
                <w:szCs w:val="18"/>
                <w:lang w:eastAsia="zh-CN"/>
              </w:rPr>
              <w:t>9</w:t>
            </w:r>
          </w:p>
        </w:tc>
        <w:tc>
          <w:tcPr>
            <w:tcW w:w="992" w:type="dxa"/>
            <w:shd w:val="clear" w:color="auto" w:fill="auto"/>
            <w:noWrap/>
            <w:hideMark/>
          </w:tcPr>
          <w:p w:rsidR="00E91BCD" w:rsidRPr="00330E1C" w:rsidRDefault="00E91BCD" w:rsidP="007D4BA9">
            <w:pPr>
              <w:jc w:val="both"/>
              <w:rPr>
                <w:color w:val="FF0000"/>
                <w:sz w:val="18"/>
                <w:szCs w:val="18"/>
              </w:rPr>
            </w:pPr>
          </w:p>
        </w:tc>
        <w:tc>
          <w:tcPr>
            <w:tcW w:w="1074" w:type="dxa"/>
            <w:shd w:val="clear" w:color="auto" w:fill="auto"/>
            <w:noWrap/>
            <w:hideMark/>
          </w:tcPr>
          <w:p w:rsidR="00E91BCD" w:rsidRPr="00444E94" w:rsidRDefault="00BD7CD3" w:rsidP="002B4BA5">
            <w:pPr>
              <w:jc w:val="both"/>
              <w:rPr>
                <w:color w:val="FF0000"/>
                <w:sz w:val="18"/>
                <w:szCs w:val="18"/>
                <w:lang w:eastAsia="zh-CN"/>
              </w:rPr>
            </w:pPr>
            <w:r w:rsidRPr="00BD7CD3">
              <w:rPr>
                <w:color w:val="FF0000"/>
                <w:sz w:val="18"/>
                <w:szCs w:val="18"/>
              </w:rPr>
              <w:t>28130.7</w:t>
            </w:r>
            <w:r>
              <w:rPr>
                <w:rFonts w:hint="eastAsia"/>
                <w:color w:val="FF0000"/>
                <w:sz w:val="18"/>
                <w:szCs w:val="18"/>
                <w:lang w:eastAsia="zh-CN"/>
              </w:rPr>
              <w:t>9</w:t>
            </w:r>
          </w:p>
        </w:tc>
      </w:tr>
      <w:tr w:rsidR="00E91BCD" w:rsidRPr="001D12D9" w:rsidTr="00F64124">
        <w:trPr>
          <w:trHeight w:val="273"/>
          <w:jc w:val="center"/>
        </w:trPr>
        <w:tc>
          <w:tcPr>
            <w:tcW w:w="1044" w:type="dxa"/>
            <w:shd w:val="clear" w:color="auto" w:fill="auto"/>
            <w:noWrap/>
            <w:hideMark/>
          </w:tcPr>
          <w:p w:rsidR="00E91BCD" w:rsidRPr="00BD7CD3" w:rsidRDefault="00E91BCD" w:rsidP="007D4BA9">
            <w:pPr>
              <w:jc w:val="both"/>
              <w:rPr>
                <w:color w:val="FF0000"/>
                <w:sz w:val="18"/>
                <w:szCs w:val="18"/>
                <w:lang w:eastAsia="zh-CN"/>
              </w:rPr>
            </w:pPr>
            <w:r w:rsidRPr="00BD7CD3">
              <w:rPr>
                <w:rFonts w:hint="eastAsia"/>
                <w:color w:val="FF0000"/>
                <w:sz w:val="18"/>
                <w:szCs w:val="18"/>
                <w:lang w:eastAsia="zh-CN"/>
              </w:rPr>
              <w:t>Total</w:t>
            </w:r>
          </w:p>
        </w:tc>
        <w:tc>
          <w:tcPr>
            <w:tcW w:w="1701" w:type="dxa"/>
            <w:shd w:val="clear" w:color="auto" w:fill="auto"/>
            <w:noWrap/>
            <w:hideMark/>
          </w:tcPr>
          <w:p w:rsidR="00E91BCD" w:rsidRPr="00454B78" w:rsidRDefault="00E91BCD" w:rsidP="007D4BA9">
            <w:pPr>
              <w:jc w:val="both"/>
              <w:rPr>
                <w:color w:val="000000"/>
                <w:sz w:val="18"/>
                <w:szCs w:val="18"/>
              </w:rPr>
            </w:pPr>
          </w:p>
        </w:tc>
        <w:tc>
          <w:tcPr>
            <w:tcW w:w="1276" w:type="dxa"/>
            <w:shd w:val="clear" w:color="auto" w:fill="auto"/>
            <w:noWrap/>
            <w:hideMark/>
          </w:tcPr>
          <w:p w:rsidR="00E91BCD" w:rsidRPr="00454B78" w:rsidRDefault="00E91BCD" w:rsidP="007D4BA9">
            <w:pPr>
              <w:jc w:val="both"/>
              <w:rPr>
                <w:color w:val="000000"/>
                <w:sz w:val="18"/>
                <w:szCs w:val="18"/>
              </w:rPr>
            </w:pPr>
          </w:p>
        </w:tc>
        <w:tc>
          <w:tcPr>
            <w:tcW w:w="992" w:type="dxa"/>
            <w:shd w:val="clear" w:color="auto" w:fill="auto"/>
            <w:noWrap/>
            <w:hideMark/>
          </w:tcPr>
          <w:p w:rsidR="00E91BCD" w:rsidRPr="00454B78" w:rsidRDefault="00E91BCD" w:rsidP="007D4BA9">
            <w:pPr>
              <w:jc w:val="both"/>
              <w:rPr>
                <w:color w:val="000000"/>
                <w:sz w:val="18"/>
                <w:szCs w:val="18"/>
              </w:rPr>
            </w:pPr>
          </w:p>
        </w:tc>
        <w:tc>
          <w:tcPr>
            <w:tcW w:w="1276" w:type="dxa"/>
            <w:shd w:val="clear" w:color="auto" w:fill="auto"/>
            <w:noWrap/>
            <w:hideMark/>
          </w:tcPr>
          <w:p w:rsidR="00E91BCD" w:rsidRPr="00444E94" w:rsidRDefault="00E91BCD">
            <w:pPr>
              <w:jc w:val="both"/>
              <w:rPr>
                <w:color w:val="FF0000"/>
                <w:sz w:val="18"/>
                <w:szCs w:val="18"/>
              </w:rPr>
            </w:pPr>
          </w:p>
        </w:tc>
        <w:tc>
          <w:tcPr>
            <w:tcW w:w="851" w:type="dxa"/>
            <w:shd w:val="clear" w:color="auto" w:fill="auto"/>
            <w:noWrap/>
            <w:hideMark/>
          </w:tcPr>
          <w:p w:rsidR="00E91BCD" w:rsidRPr="00330E1C" w:rsidRDefault="00E91BCD">
            <w:pPr>
              <w:jc w:val="both"/>
              <w:rPr>
                <w:color w:val="FF0000"/>
                <w:sz w:val="18"/>
                <w:szCs w:val="18"/>
              </w:rPr>
            </w:pPr>
          </w:p>
        </w:tc>
        <w:tc>
          <w:tcPr>
            <w:tcW w:w="1188" w:type="dxa"/>
            <w:shd w:val="clear" w:color="auto" w:fill="auto"/>
            <w:noWrap/>
            <w:hideMark/>
          </w:tcPr>
          <w:p w:rsidR="00E91BCD" w:rsidRPr="00330E1C" w:rsidRDefault="00BD7CD3" w:rsidP="00444E94">
            <w:pPr>
              <w:jc w:val="both"/>
              <w:rPr>
                <w:color w:val="FF0000"/>
                <w:sz w:val="18"/>
                <w:szCs w:val="18"/>
              </w:rPr>
            </w:pPr>
            <w:r w:rsidRPr="00BD7CD3">
              <w:rPr>
                <w:color w:val="FF0000"/>
                <w:sz w:val="18"/>
                <w:szCs w:val="18"/>
              </w:rPr>
              <w:t>10403782.81</w:t>
            </w:r>
          </w:p>
        </w:tc>
        <w:tc>
          <w:tcPr>
            <w:tcW w:w="992" w:type="dxa"/>
            <w:shd w:val="clear" w:color="auto" w:fill="auto"/>
            <w:noWrap/>
            <w:hideMark/>
          </w:tcPr>
          <w:p w:rsidR="00E91BCD" w:rsidRPr="00330E1C" w:rsidRDefault="00E91BCD" w:rsidP="007D4BA9">
            <w:pPr>
              <w:jc w:val="both"/>
              <w:rPr>
                <w:color w:val="FF0000"/>
                <w:sz w:val="18"/>
                <w:szCs w:val="18"/>
              </w:rPr>
            </w:pPr>
          </w:p>
        </w:tc>
        <w:tc>
          <w:tcPr>
            <w:tcW w:w="1074" w:type="dxa"/>
            <w:shd w:val="clear" w:color="auto" w:fill="auto"/>
            <w:noWrap/>
            <w:hideMark/>
          </w:tcPr>
          <w:p w:rsidR="00E91BCD" w:rsidRPr="00444E94" w:rsidRDefault="00BD7CD3" w:rsidP="002B4BA5">
            <w:pPr>
              <w:jc w:val="both"/>
              <w:rPr>
                <w:color w:val="FF0000"/>
                <w:sz w:val="18"/>
                <w:szCs w:val="18"/>
              </w:rPr>
            </w:pPr>
            <w:r w:rsidRPr="00BD7CD3">
              <w:rPr>
                <w:color w:val="FF0000"/>
                <w:sz w:val="18"/>
                <w:szCs w:val="18"/>
              </w:rPr>
              <w:t>3466838.87</w:t>
            </w:r>
          </w:p>
        </w:tc>
      </w:tr>
    </w:tbl>
    <w:p w:rsidR="00ED708A" w:rsidRPr="00ED708A" w:rsidRDefault="00ED708A" w:rsidP="00054933">
      <w:pPr>
        <w:spacing w:before="120" w:after="120" w:line="300" w:lineRule="auto"/>
        <w:jc w:val="both"/>
        <w:rPr>
          <w:color w:val="FF0000"/>
          <w:sz w:val="18"/>
          <w:szCs w:val="18"/>
          <w:lang w:val="en-US" w:eastAsia="zh-CN"/>
        </w:rPr>
      </w:pPr>
      <w:r w:rsidRPr="00ED708A">
        <w:rPr>
          <w:color w:val="FF0000"/>
          <w:sz w:val="18"/>
          <w:szCs w:val="18"/>
          <w:lang w:val="en-US" w:eastAsia="zh-CN"/>
        </w:rPr>
        <w:t xml:space="preserve">Note1: </w:t>
      </w:r>
      <w:r>
        <w:rPr>
          <w:color w:val="FF0000"/>
          <w:sz w:val="18"/>
          <w:szCs w:val="18"/>
          <w:lang w:val="en-US" w:eastAsia="zh-CN"/>
        </w:rPr>
        <w:t>These procedures</w:t>
      </w:r>
      <w:r w:rsidRPr="00ED708A">
        <w:rPr>
          <w:color w:val="FF0000"/>
          <w:sz w:val="18"/>
          <w:szCs w:val="18"/>
          <w:lang w:val="en-US" w:eastAsia="zh-CN"/>
        </w:rPr>
        <w:t xml:space="preserve"> may only need once when UE power on, </w:t>
      </w:r>
      <w:r>
        <w:rPr>
          <w:color w:val="FF0000"/>
          <w:sz w:val="18"/>
          <w:szCs w:val="18"/>
          <w:lang w:val="en-US" w:eastAsia="zh-CN"/>
        </w:rPr>
        <w:t>but</w:t>
      </w:r>
      <w:r w:rsidRPr="00ED708A">
        <w:rPr>
          <w:color w:val="FF0000"/>
          <w:sz w:val="18"/>
          <w:szCs w:val="18"/>
          <w:lang w:val="en-US" w:eastAsia="zh-CN"/>
        </w:rPr>
        <w:t xml:space="preserve"> the power consumption </w:t>
      </w:r>
      <w:r>
        <w:rPr>
          <w:color w:val="FF0000"/>
          <w:sz w:val="18"/>
          <w:szCs w:val="18"/>
          <w:lang w:val="en-US" w:eastAsia="zh-CN"/>
        </w:rPr>
        <w:t xml:space="preserve">value is low and can be </w:t>
      </w:r>
      <w:r w:rsidRPr="00ED708A">
        <w:rPr>
          <w:color w:val="FF0000"/>
          <w:sz w:val="18"/>
          <w:szCs w:val="18"/>
          <w:lang w:val="en-US" w:eastAsia="zh-CN"/>
        </w:rPr>
        <w:t>neglected</w:t>
      </w:r>
      <w:r>
        <w:rPr>
          <w:color w:val="FF0000"/>
          <w:sz w:val="18"/>
          <w:szCs w:val="18"/>
          <w:lang w:val="en-US" w:eastAsia="zh-CN"/>
        </w:rPr>
        <w:t xml:space="preserve"> in the following discussion and comparison</w:t>
      </w:r>
      <w:r w:rsidRPr="00ED708A">
        <w:rPr>
          <w:color w:val="FF0000"/>
          <w:sz w:val="18"/>
          <w:szCs w:val="18"/>
          <w:lang w:val="en-US" w:eastAsia="zh-CN"/>
        </w:rPr>
        <w:t>.</w:t>
      </w:r>
    </w:p>
    <w:p w:rsidR="00054933" w:rsidRPr="00FA229D" w:rsidRDefault="00696D38" w:rsidP="00054933">
      <w:pPr>
        <w:spacing w:before="120" w:after="120" w:line="300" w:lineRule="auto"/>
        <w:jc w:val="both"/>
        <w:rPr>
          <w:color w:val="FF0000"/>
          <w:sz w:val="22"/>
          <w:szCs w:val="22"/>
          <w:lang w:eastAsia="zh-CN"/>
        </w:rPr>
      </w:pPr>
      <w:r>
        <w:rPr>
          <w:rFonts w:hint="eastAsia"/>
          <w:color w:val="FF0000"/>
          <w:sz w:val="22"/>
          <w:szCs w:val="22"/>
          <w:lang w:eastAsia="zh-CN"/>
        </w:rPr>
        <w:t>T</w:t>
      </w:r>
      <w:r w:rsidR="004811DA" w:rsidRPr="00FA229D">
        <w:rPr>
          <w:rFonts w:hint="eastAsia"/>
          <w:color w:val="FF0000"/>
          <w:sz w:val="22"/>
          <w:szCs w:val="22"/>
          <w:lang w:eastAsia="zh-CN"/>
        </w:rPr>
        <w:t xml:space="preserve">he </w:t>
      </w:r>
      <w:r w:rsidR="0028602B" w:rsidRPr="00FA229D">
        <w:rPr>
          <w:rFonts w:hint="eastAsia"/>
          <w:color w:val="FF0000"/>
          <w:sz w:val="22"/>
          <w:szCs w:val="22"/>
          <w:lang w:eastAsia="zh-CN"/>
        </w:rPr>
        <w:t xml:space="preserve">legacy </w:t>
      </w:r>
      <w:r w:rsidR="004811DA" w:rsidRPr="00FA229D">
        <w:rPr>
          <w:rFonts w:hint="eastAsia"/>
          <w:color w:val="FF0000"/>
          <w:sz w:val="22"/>
          <w:szCs w:val="22"/>
          <w:lang w:eastAsia="zh-CN"/>
        </w:rPr>
        <w:t xml:space="preserve">power consumption </w:t>
      </w:r>
      <w:r>
        <w:rPr>
          <w:rFonts w:hint="eastAsia"/>
          <w:color w:val="FF0000"/>
          <w:sz w:val="22"/>
          <w:szCs w:val="22"/>
          <w:lang w:eastAsia="zh-CN"/>
        </w:rPr>
        <w:t xml:space="preserve">in packet transfer mode </w:t>
      </w:r>
      <w:r w:rsidR="004811DA" w:rsidRPr="00FA229D">
        <w:rPr>
          <w:rFonts w:hint="eastAsia"/>
          <w:color w:val="FF0000"/>
          <w:sz w:val="22"/>
          <w:szCs w:val="22"/>
          <w:lang w:eastAsia="zh-CN"/>
        </w:rPr>
        <w:t xml:space="preserve">is </w:t>
      </w:r>
      <w:r w:rsidR="004811DA" w:rsidRPr="00FA229D">
        <w:rPr>
          <w:color w:val="FF0000"/>
          <w:sz w:val="22"/>
          <w:szCs w:val="22"/>
          <w:lang w:eastAsia="zh-CN"/>
        </w:rPr>
        <w:t>preliminar</w:t>
      </w:r>
      <w:r w:rsidR="004811DA" w:rsidRPr="00FA229D">
        <w:rPr>
          <w:rFonts w:hint="eastAsia"/>
          <w:color w:val="FF0000"/>
          <w:sz w:val="22"/>
          <w:szCs w:val="22"/>
          <w:lang w:eastAsia="zh-CN"/>
        </w:rPr>
        <w:t>ily evaluated</w:t>
      </w:r>
      <w:r>
        <w:rPr>
          <w:rFonts w:hint="eastAsia"/>
          <w:color w:val="FF0000"/>
          <w:sz w:val="22"/>
          <w:szCs w:val="22"/>
          <w:lang w:eastAsia="zh-CN"/>
        </w:rPr>
        <w:t xml:space="preserve">, </w:t>
      </w:r>
      <w:r w:rsidRPr="00FA229D">
        <w:rPr>
          <w:rFonts w:hint="eastAsia"/>
          <w:color w:val="FF0000"/>
          <w:sz w:val="22"/>
          <w:szCs w:val="22"/>
          <w:lang w:eastAsia="zh-CN"/>
        </w:rPr>
        <w:t>only includ</w:t>
      </w:r>
      <w:r>
        <w:rPr>
          <w:rFonts w:hint="eastAsia"/>
          <w:color w:val="FF0000"/>
          <w:sz w:val="22"/>
          <w:szCs w:val="22"/>
          <w:lang w:eastAsia="zh-CN"/>
        </w:rPr>
        <w:t>ing</w:t>
      </w:r>
      <w:r w:rsidRPr="00FA229D">
        <w:rPr>
          <w:rFonts w:hint="eastAsia"/>
          <w:color w:val="FF0000"/>
          <w:sz w:val="22"/>
          <w:szCs w:val="22"/>
          <w:lang w:eastAsia="zh-CN"/>
        </w:rPr>
        <w:t xml:space="preserve"> data transmission</w:t>
      </w:r>
      <w:r>
        <w:rPr>
          <w:rFonts w:hint="eastAsia"/>
          <w:color w:val="FF0000"/>
          <w:sz w:val="22"/>
          <w:szCs w:val="22"/>
          <w:lang w:eastAsia="zh-CN"/>
        </w:rPr>
        <w:t>, and from sourcing company</w:t>
      </w:r>
      <w:r>
        <w:rPr>
          <w:color w:val="FF0000"/>
          <w:sz w:val="22"/>
          <w:szCs w:val="22"/>
          <w:lang w:eastAsia="zh-CN"/>
        </w:rPr>
        <w:t>’</w:t>
      </w:r>
      <w:r>
        <w:rPr>
          <w:rFonts w:hint="eastAsia"/>
          <w:color w:val="FF0000"/>
          <w:sz w:val="22"/>
          <w:szCs w:val="22"/>
          <w:lang w:eastAsia="zh-CN"/>
        </w:rPr>
        <w:t xml:space="preserve">s view the power consumption of NAS signalling (Attach/PDP activation/RAU) for 5 min frequency report is </w:t>
      </w:r>
      <w:r>
        <w:rPr>
          <w:color w:val="FF0000"/>
          <w:sz w:val="22"/>
          <w:szCs w:val="22"/>
          <w:lang w:eastAsia="zh-CN"/>
        </w:rPr>
        <w:t>neglected</w:t>
      </w:r>
      <w:r>
        <w:rPr>
          <w:rFonts w:hint="eastAsia"/>
          <w:color w:val="FF0000"/>
          <w:sz w:val="22"/>
          <w:szCs w:val="22"/>
          <w:lang w:eastAsia="zh-CN"/>
        </w:rPr>
        <w:t>.</w:t>
      </w:r>
      <w:r w:rsidR="004811DA" w:rsidRPr="00FA229D">
        <w:rPr>
          <w:rFonts w:hint="eastAsia"/>
          <w:color w:val="FF0000"/>
          <w:sz w:val="22"/>
          <w:szCs w:val="22"/>
          <w:lang w:eastAsia="zh-CN"/>
        </w:rPr>
        <w:t xml:space="preserve"> </w:t>
      </w:r>
      <w:r>
        <w:rPr>
          <w:rFonts w:hint="eastAsia"/>
          <w:color w:val="FF0000"/>
          <w:sz w:val="22"/>
          <w:szCs w:val="22"/>
          <w:lang w:eastAsia="zh-CN"/>
        </w:rPr>
        <w:t xml:space="preserve">As shown in Table 2 </w:t>
      </w:r>
      <w:r w:rsidR="001C6CA5" w:rsidRPr="00FA229D">
        <w:rPr>
          <w:rFonts w:hint="eastAsia"/>
          <w:color w:val="FF0000"/>
          <w:sz w:val="22"/>
          <w:szCs w:val="22"/>
          <w:lang w:eastAsia="zh-CN"/>
        </w:rPr>
        <w:t xml:space="preserve">it is up to </w:t>
      </w:r>
      <w:r w:rsidR="004B0317">
        <w:rPr>
          <w:rFonts w:hint="eastAsia"/>
          <w:color w:val="FF0000"/>
          <w:sz w:val="22"/>
          <w:szCs w:val="22"/>
          <w:lang w:eastAsia="zh-CN"/>
        </w:rPr>
        <w:t>20</w:t>
      </w:r>
      <w:r w:rsidR="00E91BCD">
        <w:rPr>
          <w:rFonts w:hint="eastAsia"/>
          <w:color w:val="FF0000"/>
          <w:sz w:val="22"/>
          <w:szCs w:val="22"/>
          <w:lang w:eastAsia="zh-CN"/>
        </w:rPr>
        <w:t>.9</w:t>
      </w:r>
      <w:r w:rsidR="001C6CA5" w:rsidRPr="00FA229D">
        <w:rPr>
          <w:rFonts w:hint="eastAsia"/>
          <w:color w:val="FF0000"/>
          <w:sz w:val="22"/>
          <w:szCs w:val="22"/>
          <w:lang w:eastAsia="zh-CN"/>
        </w:rPr>
        <w:t>% power consumption used in packet idle mode</w:t>
      </w:r>
      <w:r>
        <w:rPr>
          <w:rFonts w:hint="eastAsia"/>
          <w:color w:val="FF0000"/>
          <w:sz w:val="22"/>
          <w:szCs w:val="22"/>
          <w:lang w:eastAsia="zh-CN"/>
        </w:rPr>
        <w:t>,</w:t>
      </w:r>
      <w:r w:rsidR="00AA7F11" w:rsidRPr="00FA229D">
        <w:rPr>
          <w:rFonts w:hint="eastAsia"/>
          <w:color w:val="FF0000"/>
          <w:sz w:val="22"/>
          <w:szCs w:val="22"/>
          <w:lang w:eastAsia="zh-CN"/>
        </w:rPr>
        <w:t xml:space="preserve"> </w:t>
      </w:r>
      <w:r>
        <w:rPr>
          <w:rFonts w:hint="eastAsia"/>
          <w:color w:val="FF0000"/>
          <w:sz w:val="22"/>
          <w:szCs w:val="22"/>
          <w:lang w:eastAsia="zh-CN"/>
        </w:rPr>
        <w:t>t</w:t>
      </w:r>
      <w:r w:rsidR="0047318A" w:rsidRPr="00FA229D">
        <w:rPr>
          <w:rFonts w:hint="eastAsia"/>
          <w:color w:val="FF0000"/>
          <w:sz w:val="22"/>
          <w:szCs w:val="22"/>
          <w:lang w:eastAsia="zh-CN"/>
        </w:rPr>
        <w:t>hus i</w:t>
      </w:r>
      <w:r w:rsidR="00AA7F11" w:rsidRPr="00FA229D">
        <w:rPr>
          <w:rFonts w:hint="eastAsia"/>
          <w:color w:val="FF0000"/>
          <w:sz w:val="22"/>
          <w:szCs w:val="22"/>
          <w:lang w:eastAsia="zh-CN"/>
        </w:rPr>
        <w:t xml:space="preserve">t is </w:t>
      </w:r>
      <w:r w:rsidR="00AA7F11" w:rsidRPr="00FA229D">
        <w:rPr>
          <w:color w:val="FF0000"/>
          <w:sz w:val="22"/>
          <w:szCs w:val="22"/>
          <w:lang w:eastAsia="zh-CN"/>
        </w:rPr>
        <w:t>necessary</w:t>
      </w:r>
      <w:r w:rsidR="00AA7F11" w:rsidRPr="00FA229D">
        <w:rPr>
          <w:rFonts w:hint="eastAsia"/>
          <w:color w:val="FF0000"/>
          <w:sz w:val="22"/>
          <w:szCs w:val="22"/>
          <w:lang w:eastAsia="zh-CN"/>
        </w:rPr>
        <w:t xml:space="preserve"> to optimize procedures in packet idle mode to reduce power </w:t>
      </w:r>
      <w:r w:rsidR="00AA7F11" w:rsidRPr="00FA229D">
        <w:rPr>
          <w:color w:val="FF0000"/>
          <w:sz w:val="22"/>
          <w:szCs w:val="22"/>
          <w:lang w:eastAsia="zh-CN"/>
        </w:rPr>
        <w:t>consumption</w:t>
      </w:r>
      <w:r w:rsidR="00AA7F11" w:rsidRPr="00FA229D">
        <w:rPr>
          <w:rFonts w:hint="eastAsia"/>
          <w:color w:val="FF0000"/>
          <w:sz w:val="22"/>
          <w:szCs w:val="22"/>
          <w:lang w:eastAsia="zh-CN"/>
        </w:rPr>
        <w:t xml:space="preserve"> on UE side.</w:t>
      </w:r>
    </w:p>
    <w:p w:rsidR="00AA7F11" w:rsidRPr="00FA229D" w:rsidRDefault="00AA7F11" w:rsidP="00AA7F11">
      <w:pPr>
        <w:spacing w:before="120" w:after="120" w:line="300" w:lineRule="auto"/>
        <w:jc w:val="center"/>
        <w:rPr>
          <w:color w:val="FF0000"/>
          <w:sz w:val="22"/>
          <w:szCs w:val="22"/>
          <w:lang w:eastAsia="zh-CN"/>
        </w:rPr>
      </w:pPr>
      <w:r w:rsidRPr="00FA229D">
        <w:rPr>
          <w:b/>
          <w:color w:val="FF0000"/>
          <w:sz w:val="20"/>
          <w:szCs w:val="20"/>
        </w:rPr>
        <w:t xml:space="preserve">Table </w:t>
      </w:r>
      <w:r w:rsidRPr="00FA229D">
        <w:rPr>
          <w:rFonts w:hint="eastAsia"/>
          <w:b/>
          <w:color w:val="FF0000"/>
          <w:sz w:val="20"/>
          <w:szCs w:val="20"/>
          <w:lang w:eastAsia="zh-CN"/>
        </w:rPr>
        <w:t xml:space="preserve">2. </w:t>
      </w:r>
      <w:r w:rsidR="0028602B" w:rsidRPr="00FA229D">
        <w:rPr>
          <w:rFonts w:hint="eastAsia"/>
          <w:b/>
          <w:color w:val="FF0000"/>
          <w:sz w:val="20"/>
          <w:szCs w:val="20"/>
          <w:lang w:eastAsia="zh-CN"/>
        </w:rPr>
        <w:t>Legacy p</w:t>
      </w:r>
      <w:r w:rsidRPr="00FA229D">
        <w:rPr>
          <w:rFonts w:hint="eastAsia"/>
          <w:b/>
          <w:color w:val="FF0000"/>
          <w:sz w:val="20"/>
          <w:szCs w:val="20"/>
          <w:lang w:eastAsia="zh-CN"/>
        </w:rPr>
        <w:t>ower consumption</w:t>
      </w:r>
      <w:r w:rsidR="0028602B" w:rsidRPr="00FA229D">
        <w:rPr>
          <w:rFonts w:hint="eastAsia"/>
          <w:b/>
          <w:color w:val="FF0000"/>
          <w:sz w:val="20"/>
          <w:szCs w:val="20"/>
          <w:lang w:eastAsia="zh-CN"/>
        </w:rPr>
        <w:t xml:space="preserve"> per day</w:t>
      </w:r>
    </w:p>
    <w:tbl>
      <w:tblPr>
        <w:tblW w:w="0" w:type="auto"/>
        <w:jc w:val="center"/>
        <w:tblInd w:w="-605" w:type="dxa"/>
        <w:tblLook w:val="04A0"/>
      </w:tblPr>
      <w:tblGrid>
        <w:gridCol w:w="2454"/>
        <w:gridCol w:w="2206"/>
        <w:gridCol w:w="1515"/>
      </w:tblGrid>
      <w:tr w:rsidR="0047318A" w:rsidRPr="00FA229D" w:rsidTr="002B4BA5">
        <w:trPr>
          <w:trHeight w:val="540"/>
          <w:jc w:val="center"/>
        </w:trPr>
        <w:tc>
          <w:tcPr>
            <w:tcW w:w="245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47318A" w:rsidRPr="00FA229D" w:rsidRDefault="0047318A" w:rsidP="0047318A">
            <w:pPr>
              <w:snapToGrid w:val="0"/>
              <w:spacing w:line="240" w:lineRule="atLeast"/>
              <w:jc w:val="center"/>
              <w:rPr>
                <w:color w:val="FF0000"/>
                <w:sz w:val="20"/>
                <w:szCs w:val="20"/>
                <w:highlight w:val="lightGray"/>
              </w:rPr>
            </w:pPr>
            <w:r w:rsidRPr="00FA229D">
              <w:rPr>
                <w:color w:val="FF0000"/>
                <w:sz w:val="20"/>
                <w:szCs w:val="20"/>
                <w:highlight w:val="lightGray"/>
              </w:rPr>
              <w:t>power consumption</w:t>
            </w:r>
            <w:r w:rsidRPr="00FA229D">
              <w:rPr>
                <w:rFonts w:hint="eastAsia"/>
                <w:color w:val="FF0000"/>
                <w:sz w:val="20"/>
                <w:szCs w:val="20"/>
                <w:highlight w:val="lightGray"/>
                <w:lang w:eastAsia="zh-CN"/>
              </w:rPr>
              <w:t xml:space="preserve"> in packet </w:t>
            </w:r>
            <w:r w:rsidRPr="00FA229D">
              <w:rPr>
                <w:color w:val="FF0000"/>
                <w:sz w:val="20"/>
                <w:szCs w:val="20"/>
                <w:highlight w:val="lightGray"/>
                <w:lang w:eastAsia="zh-CN"/>
              </w:rPr>
              <w:t>transfer</w:t>
            </w:r>
            <w:r w:rsidRPr="00FA229D">
              <w:rPr>
                <w:rFonts w:hint="eastAsia"/>
                <w:color w:val="FF0000"/>
                <w:sz w:val="20"/>
                <w:szCs w:val="20"/>
                <w:highlight w:val="lightGray"/>
                <w:lang w:eastAsia="zh-CN"/>
              </w:rPr>
              <w:t xml:space="preserve"> mode </w:t>
            </w:r>
            <w:r w:rsidRPr="00FA229D">
              <w:rPr>
                <w:color w:val="FF0000"/>
                <w:sz w:val="20"/>
                <w:szCs w:val="20"/>
                <w:highlight w:val="lightGray"/>
              </w:rPr>
              <w:t xml:space="preserve">(uJ) </w:t>
            </w:r>
          </w:p>
        </w:tc>
        <w:tc>
          <w:tcPr>
            <w:tcW w:w="2206"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47318A" w:rsidRPr="00FA229D" w:rsidRDefault="0047318A" w:rsidP="0047318A">
            <w:pPr>
              <w:snapToGrid w:val="0"/>
              <w:spacing w:line="240" w:lineRule="atLeast"/>
              <w:jc w:val="center"/>
              <w:rPr>
                <w:color w:val="FF0000"/>
                <w:sz w:val="20"/>
                <w:szCs w:val="20"/>
                <w:highlight w:val="lightGray"/>
              </w:rPr>
            </w:pPr>
            <w:r w:rsidRPr="00FA229D">
              <w:rPr>
                <w:color w:val="FF0000"/>
                <w:sz w:val="20"/>
                <w:szCs w:val="20"/>
                <w:highlight w:val="lightGray"/>
              </w:rPr>
              <w:t>power consumption</w:t>
            </w:r>
            <w:r w:rsidRPr="00FA229D">
              <w:rPr>
                <w:rFonts w:hint="eastAsia"/>
                <w:color w:val="FF0000"/>
                <w:sz w:val="20"/>
                <w:szCs w:val="20"/>
                <w:highlight w:val="lightGray"/>
                <w:lang w:eastAsia="zh-CN"/>
              </w:rPr>
              <w:t xml:space="preserve"> in packet idle mode</w:t>
            </w:r>
            <w:r w:rsidRPr="00FA229D">
              <w:rPr>
                <w:color w:val="FF0000"/>
                <w:sz w:val="20"/>
                <w:szCs w:val="20"/>
                <w:highlight w:val="lightGray"/>
              </w:rPr>
              <w:t xml:space="preserve"> (uJ)</w:t>
            </w:r>
          </w:p>
        </w:tc>
        <w:tc>
          <w:tcPr>
            <w:tcW w:w="1515"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47318A" w:rsidRPr="00FA229D" w:rsidRDefault="0047318A" w:rsidP="006A2944">
            <w:pPr>
              <w:snapToGrid w:val="0"/>
              <w:spacing w:line="240" w:lineRule="atLeast"/>
              <w:jc w:val="center"/>
              <w:rPr>
                <w:color w:val="FF0000"/>
                <w:sz w:val="20"/>
                <w:szCs w:val="20"/>
                <w:highlight w:val="lightGray"/>
              </w:rPr>
            </w:pPr>
            <w:r w:rsidRPr="00FA229D">
              <w:rPr>
                <w:color w:val="FF0000"/>
                <w:sz w:val="20"/>
                <w:szCs w:val="20"/>
                <w:highlight w:val="lightGray"/>
              </w:rPr>
              <w:t>ratio</w:t>
            </w:r>
            <w:r w:rsidR="006A2944">
              <w:rPr>
                <w:color w:val="FF0000"/>
                <w:sz w:val="20"/>
                <w:szCs w:val="20"/>
                <w:highlight w:val="lightGray"/>
              </w:rPr>
              <w:t xml:space="preserve"> of packet idle mode</w:t>
            </w:r>
          </w:p>
        </w:tc>
      </w:tr>
      <w:tr w:rsidR="0047318A" w:rsidRPr="00FA229D" w:rsidTr="002B4BA5">
        <w:trPr>
          <w:trHeight w:val="270"/>
          <w:jc w:val="center"/>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47318A" w:rsidRPr="00FA229D" w:rsidRDefault="00FA229D" w:rsidP="00FA229D">
            <w:pPr>
              <w:jc w:val="center"/>
              <w:rPr>
                <w:color w:val="FF0000"/>
                <w:sz w:val="20"/>
                <w:szCs w:val="20"/>
                <w:vertAlign w:val="superscript"/>
                <w:lang w:eastAsia="zh-CN"/>
              </w:rPr>
            </w:pPr>
            <w:r w:rsidRPr="00FA229D">
              <w:rPr>
                <w:color w:val="FF0000"/>
                <w:sz w:val="20"/>
                <w:szCs w:val="20"/>
              </w:rPr>
              <w:t>39</w:t>
            </w:r>
            <w:r w:rsidRPr="00FA229D">
              <w:rPr>
                <w:rFonts w:hint="eastAsia"/>
                <w:color w:val="FF0000"/>
                <w:sz w:val="20"/>
                <w:szCs w:val="20"/>
                <w:lang w:eastAsia="zh-CN"/>
              </w:rPr>
              <w:t>,</w:t>
            </w:r>
            <w:r w:rsidRPr="00FA229D">
              <w:rPr>
                <w:color w:val="FF0000"/>
                <w:sz w:val="20"/>
                <w:szCs w:val="20"/>
              </w:rPr>
              <w:t>389</w:t>
            </w:r>
            <w:r w:rsidRPr="00FA229D">
              <w:rPr>
                <w:rFonts w:hint="eastAsia"/>
                <w:color w:val="FF0000"/>
                <w:sz w:val="20"/>
                <w:szCs w:val="20"/>
                <w:lang w:eastAsia="zh-CN"/>
              </w:rPr>
              <w:t>,</w:t>
            </w:r>
            <w:r w:rsidRPr="00FA229D">
              <w:rPr>
                <w:color w:val="FF0000"/>
                <w:sz w:val="20"/>
                <w:szCs w:val="20"/>
              </w:rPr>
              <w:t>285</w:t>
            </w:r>
            <w:r w:rsidR="002277BF">
              <w:rPr>
                <w:rFonts w:hint="eastAsia"/>
                <w:color w:val="FF0000"/>
                <w:sz w:val="20"/>
                <w:szCs w:val="20"/>
                <w:lang w:eastAsia="zh-CN"/>
              </w:rPr>
              <w:t>.33</w:t>
            </w:r>
            <w:r w:rsidRPr="00FA229D">
              <w:rPr>
                <w:rFonts w:hint="eastAsia"/>
                <w:color w:val="FF0000"/>
                <w:sz w:val="20"/>
                <w:szCs w:val="20"/>
                <w:vertAlign w:val="superscript"/>
                <w:lang w:eastAsia="zh-CN"/>
              </w:rPr>
              <w:t>Note</w:t>
            </w:r>
            <w:r w:rsidR="00ED708A">
              <w:rPr>
                <w:color w:val="FF0000"/>
                <w:sz w:val="20"/>
                <w:szCs w:val="20"/>
                <w:vertAlign w:val="superscript"/>
                <w:lang w:eastAsia="zh-CN"/>
              </w:rPr>
              <w:t>2</w:t>
            </w:r>
          </w:p>
        </w:tc>
        <w:tc>
          <w:tcPr>
            <w:tcW w:w="2206" w:type="dxa"/>
            <w:tcBorders>
              <w:top w:val="nil"/>
              <w:left w:val="nil"/>
              <w:bottom w:val="single" w:sz="4" w:space="0" w:color="auto"/>
              <w:right w:val="single" w:sz="4" w:space="0" w:color="auto"/>
            </w:tcBorders>
            <w:shd w:val="clear" w:color="auto" w:fill="auto"/>
            <w:vAlign w:val="center"/>
            <w:hideMark/>
          </w:tcPr>
          <w:p w:rsidR="0047318A" w:rsidRPr="00FA229D" w:rsidRDefault="004B0317" w:rsidP="00E91BCD">
            <w:pPr>
              <w:jc w:val="center"/>
              <w:rPr>
                <w:color w:val="FF0000"/>
                <w:sz w:val="20"/>
                <w:szCs w:val="20"/>
                <w:lang w:eastAsia="zh-CN"/>
              </w:rPr>
            </w:pPr>
            <w:r w:rsidRPr="004B0317">
              <w:rPr>
                <w:color w:val="FF0000"/>
                <w:sz w:val="20"/>
                <w:szCs w:val="20"/>
                <w:lang w:eastAsia="zh-CN"/>
              </w:rPr>
              <w:t>10</w:t>
            </w:r>
            <w:r>
              <w:rPr>
                <w:rFonts w:hint="eastAsia"/>
                <w:color w:val="FF0000"/>
                <w:sz w:val="20"/>
                <w:szCs w:val="20"/>
                <w:lang w:eastAsia="zh-CN"/>
              </w:rPr>
              <w:t>,</w:t>
            </w:r>
            <w:r w:rsidRPr="004B0317">
              <w:rPr>
                <w:color w:val="FF0000"/>
                <w:sz w:val="20"/>
                <w:szCs w:val="20"/>
                <w:lang w:eastAsia="zh-CN"/>
              </w:rPr>
              <w:t>403</w:t>
            </w:r>
            <w:r>
              <w:rPr>
                <w:rFonts w:hint="eastAsia"/>
                <w:color w:val="FF0000"/>
                <w:sz w:val="20"/>
                <w:szCs w:val="20"/>
                <w:lang w:eastAsia="zh-CN"/>
              </w:rPr>
              <w:t>,</w:t>
            </w:r>
            <w:r w:rsidRPr="004B0317">
              <w:rPr>
                <w:color w:val="FF0000"/>
                <w:sz w:val="20"/>
                <w:szCs w:val="20"/>
                <w:lang w:eastAsia="zh-CN"/>
              </w:rPr>
              <w:t>782.81</w:t>
            </w:r>
          </w:p>
        </w:tc>
        <w:tc>
          <w:tcPr>
            <w:tcW w:w="1515" w:type="dxa"/>
            <w:tcBorders>
              <w:top w:val="nil"/>
              <w:left w:val="nil"/>
              <w:bottom w:val="single" w:sz="4" w:space="0" w:color="auto"/>
              <w:right w:val="single" w:sz="4" w:space="0" w:color="auto"/>
            </w:tcBorders>
            <w:shd w:val="clear" w:color="auto" w:fill="auto"/>
            <w:vAlign w:val="center"/>
            <w:hideMark/>
          </w:tcPr>
          <w:p w:rsidR="0047318A" w:rsidRPr="00FA229D" w:rsidRDefault="004B0317" w:rsidP="00E91BCD">
            <w:pPr>
              <w:snapToGrid w:val="0"/>
              <w:spacing w:line="240" w:lineRule="atLeast"/>
              <w:jc w:val="center"/>
              <w:rPr>
                <w:color w:val="FF0000"/>
                <w:sz w:val="20"/>
                <w:szCs w:val="20"/>
              </w:rPr>
            </w:pPr>
            <w:r>
              <w:rPr>
                <w:rFonts w:hint="eastAsia"/>
                <w:color w:val="FF0000"/>
                <w:sz w:val="20"/>
                <w:szCs w:val="20"/>
                <w:lang w:eastAsia="zh-CN"/>
              </w:rPr>
              <w:t>20</w:t>
            </w:r>
            <w:r w:rsidR="00E91BCD">
              <w:rPr>
                <w:rFonts w:hint="eastAsia"/>
                <w:color w:val="FF0000"/>
                <w:sz w:val="20"/>
                <w:szCs w:val="20"/>
                <w:lang w:eastAsia="zh-CN"/>
              </w:rPr>
              <w:t>.9</w:t>
            </w:r>
            <w:r w:rsidR="006A2944">
              <w:rPr>
                <w:color w:val="FF0000"/>
                <w:sz w:val="20"/>
                <w:szCs w:val="20"/>
              </w:rPr>
              <w:t>%</w:t>
            </w:r>
          </w:p>
        </w:tc>
      </w:tr>
    </w:tbl>
    <w:p w:rsidR="004811DA" w:rsidRPr="00FA229D" w:rsidRDefault="00FA229D" w:rsidP="00054933">
      <w:pPr>
        <w:spacing w:before="120" w:after="120" w:line="300" w:lineRule="auto"/>
        <w:jc w:val="both"/>
        <w:rPr>
          <w:color w:val="FF0000"/>
          <w:sz w:val="18"/>
          <w:szCs w:val="18"/>
          <w:lang w:eastAsia="zh-CN"/>
        </w:rPr>
      </w:pPr>
      <w:r w:rsidRPr="00FA229D">
        <w:rPr>
          <w:rFonts w:hint="eastAsia"/>
          <w:color w:val="FF0000"/>
          <w:sz w:val="18"/>
          <w:szCs w:val="18"/>
          <w:lang w:eastAsia="zh-CN"/>
        </w:rPr>
        <w:t>Note</w:t>
      </w:r>
      <w:r w:rsidR="00ED708A">
        <w:rPr>
          <w:color w:val="FF0000"/>
          <w:sz w:val="18"/>
          <w:szCs w:val="18"/>
          <w:lang w:eastAsia="zh-CN"/>
        </w:rPr>
        <w:t>2</w:t>
      </w:r>
      <w:r w:rsidRPr="00FA229D">
        <w:rPr>
          <w:rFonts w:hint="eastAsia"/>
          <w:color w:val="FF0000"/>
          <w:sz w:val="18"/>
          <w:szCs w:val="18"/>
          <w:lang w:eastAsia="zh-CN"/>
        </w:rPr>
        <w:t xml:space="preserve">: The procedure </w:t>
      </w:r>
      <w:r w:rsidR="00810404">
        <w:rPr>
          <w:color w:val="FF0000"/>
          <w:sz w:val="18"/>
          <w:szCs w:val="18"/>
          <w:lang w:eastAsia="zh-CN"/>
        </w:rPr>
        <w:t xml:space="preserve">described </w:t>
      </w:r>
      <w:r w:rsidRPr="00FA229D">
        <w:rPr>
          <w:rFonts w:hint="eastAsia"/>
          <w:color w:val="FF0000"/>
          <w:sz w:val="18"/>
          <w:szCs w:val="18"/>
          <w:lang w:eastAsia="zh-CN"/>
        </w:rPr>
        <w:t>in [</w:t>
      </w:r>
      <w:r w:rsidR="000E08E6">
        <w:rPr>
          <w:rFonts w:hint="eastAsia"/>
          <w:color w:val="FF0000"/>
          <w:sz w:val="18"/>
          <w:szCs w:val="18"/>
          <w:lang w:eastAsia="zh-CN"/>
        </w:rPr>
        <w:t>5</w:t>
      </w:r>
      <w:r w:rsidRPr="00FA229D">
        <w:rPr>
          <w:rFonts w:hint="eastAsia"/>
          <w:color w:val="FF0000"/>
          <w:sz w:val="18"/>
          <w:szCs w:val="18"/>
          <w:lang w:eastAsia="zh-CN"/>
        </w:rPr>
        <w:t>] is taken a reference, and Non-DRX and USF monitoring are also considered.</w:t>
      </w:r>
    </w:p>
    <w:p w:rsidR="00FA229D" w:rsidRPr="00FA229D" w:rsidRDefault="008933E2" w:rsidP="00054933">
      <w:pPr>
        <w:spacing w:before="120" w:after="120" w:line="300" w:lineRule="auto"/>
        <w:jc w:val="both"/>
        <w:rPr>
          <w:sz w:val="22"/>
          <w:szCs w:val="22"/>
          <w:lang w:eastAsia="zh-CN"/>
        </w:rPr>
      </w:pPr>
      <w:r>
        <w:rPr>
          <w:rFonts w:hint="eastAsia"/>
          <w:sz w:val="22"/>
          <w:szCs w:val="22"/>
          <w:lang w:eastAsia="zh-CN"/>
        </w:rPr>
        <w:lastRenderedPageBreak/>
        <w:t>And t</w:t>
      </w:r>
      <w:r w:rsidRPr="00842B22">
        <w:rPr>
          <w:rFonts w:hint="eastAsia"/>
          <w:sz w:val="22"/>
          <w:szCs w:val="22"/>
        </w:rPr>
        <w:t xml:space="preserve">he </w:t>
      </w:r>
      <w:r w:rsidR="00CF7001">
        <w:rPr>
          <w:rFonts w:hint="eastAsia"/>
          <w:sz w:val="22"/>
          <w:szCs w:val="22"/>
          <w:lang w:eastAsia="zh-CN"/>
        </w:rPr>
        <w:t xml:space="preserve">power consumption </w:t>
      </w:r>
      <w:r w:rsidR="002E1AC3">
        <w:rPr>
          <w:sz w:val="22"/>
          <w:szCs w:val="22"/>
          <w:lang w:eastAsia="zh-CN"/>
        </w:rPr>
        <w:t>comparison</w:t>
      </w:r>
      <w:r w:rsidR="002E1AC3">
        <w:rPr>
          <w:rFonts w:hint="eastAsia"/>
          <w:sz w:val="22"/>
          <w:szCs w:val="22"/>
          <w:lang w:eastAsia="zh-CN"/>
        </w:rPr>
        <w:t xml:space="preserve"> </w:t>
      </w:r>
      <w:r w:rsidR="00CF7001">
        <w:rPr>
          <w:rFonts w:hint="eastAsia"/>
          <w:sz w:val="22"/>
          <w:szCs w:val="22"/>
          <w:lang w:eastAsia="zh-CN"/>
        </w:rPr>
        <w:t xml:space="preserve">in packet idle mode and </w:t>
      </w:r>
      <w:r w:rsidR="00BD7CD3" w:rsidRPr="00F64124">
        <w:rPr>
          <w:rFonts w:hint="eastAsia"/>
          <w:color w:val="FF0000"/>
          <w:sz w:val="22"/>
          <w:szCs w:val="22"/>
          <w:lang w:eastAsia="zh-CN"/>
        </w:rPr>
        <w:t xml:space="preserve">total </w:t>
      </w:r>
      <w:r w:rsidR="00BD7CD3" w:rsidRPr="00F64124">
        <w:rPr>
          <w:rFonts w:hint="eastAsia"/>
          <w:color w:val="FF0000"/>
          <w:sz w:val="22"/>
          <w:szCs w:val="22"/>
        </w:rPr>
        <w:t xml:space="preserve">power consumption </w:t>
      </w:r>
      <w:r w:rsidRPr="00F64124">
        <w:rPr>
          <w:rFonts w:hint="eastAsia"/>
          <w:color w:val="FF0000"/>
          <w:sz w:val="22"/>
          <w:szCs w:val="22"/>
        </w:rPr>
        <w:t>comparison</w:t>
      </w:r>
      <w:r w:rsidRPr="00842B22">
        <w:rPr>
          <w:rFonts w:hint="eastAsia"/>
          <w:sz w:val="22"/>
          <w:szCs w:val="22"/>
        </w:rPr>
        <w:t xml:space="preserve"> between existing specification and optimized </w:t>
      </w:r>
      <w:r w:rsidRPr="00842B22">
        <w:rPr>
          <w:sz w:val="22"/>
          <w:szCs w:val="22"/>
        </w:rPr>
        <w:t>procedure</w:t>
      </w:r>
      <w:r w:rsidRPr="00842B22">
        <w:rPr>
          <w:rFonts w:hint="eastAsia"/>
          <w:sz w:val="22"/>
          <w:szCs w:val="22"/>
        </w:rPr>
        <w:t xml:space="preserve"> are shown in </w:t>
      </w:r>
      <w:fldSimple w:instr=" REF _Ref380409926 \h  \* MERGEFORMAT ">
        <w:r w:rsidRPr="00842B22">
          <w:rPr>
            <w:sz w:val="22"/>
            <w:szCs w:val="22"/>
          </w:rPr>
          <w:t xml:space="preserve">Table </w:t>
        </w:r>
      </w:fldSimple>
      <w:r w:rsidRPr="008933E2">
        <w:rPr>
          <w:rFonts w:hint="eastAsia"/>
          <w:sz w:val="22"/>
          <w:szCs w:val="22"/>
        </w:rPr>
        <w:t>3</w:t>
      </w:r>
      <w:r w:rsidRPr="00842B22">
        <w:rPr>
          <w:rFonts w:hint="eastAsia"/>
          <w:sz w:val="22"/>
          <w:szCs w:val="22"/>
        </w:rPr>
        <w:t xml:space="preserve">. </w:t>
      </w:r>
      <w:r w:rsidRPr="00842B22">
        <w:rPr>
          <w:sz w:val="22"/>
          <w:szCs w:val="22"/>
        </w:rPr>
        <w:t>T</w:t>
      </w:r>
      <w:r w:rsidRPr="00842B22">
        <w:rPr>
          <w:rFonts w:hint="eastAsia"/>
          <w:sz w:val="22"/>
          <w:szCs w:val="22"/>
        </w:rPr>
        <w:t xml:space="preserve">he power saving ratio </w:t>
      </w:r>
      <w:r w:rsidR="002E1AC3">
        <w:rPr>
          <w:rFonts w:hint="eastAsia"/>
          <w:sz w:val="22"/>
          <w:szCs w:val="22"/>
          <w:lang w:eastAsia="zh-CN"/>
        </w:rPr>
        <w:t xml:space="preserve">in packet idle mode is up to </w:t>
      </w:r>
      <w:r w:rsidR="002E1AC3" w:rsidRPr="002E1AC3">
        <w:rPr>
          <w:rFonts w:hint="eastAsia"/>
          <w:color w:val="FF0000"/>
          <w:sz w:val="22"/>
          <w:szCs w:val="22"/>
          <w:lang w:eastAsia="zh-CN"/>
        </w:rPr>
        <w:t xml:space="preserve">66.7%, and total power saving ratio </w:t>
      </w:r>
      <w:r w:rsidRPr="002E1AC3">
        <w:rPr>
          <w:rFonts w:hint="eastAsia"/>
          <w:color w:val="FF0000"/>
          <w:sz w:val="22"/>
          <w:szCs w:val="22"/>
        </w:rPr>
        <w:t xml:space="preserve">is up to </w:t>
      </w:r>
      <w:r w:rsidR="00F0514F" w:rsidRPr="002E1AC3">
        <w:rPr>
          <w:rFonts w:hint="eastAsia"/>
          <w:color w:val="FF0000"/>
          <w:sz w:val="22"/>
          <w:szCs w:val="22"/>
          <w:lang w:eastAsia="zh-CN"/>
        </w:rPr>
        <w:t>13.9</w:t>
      </w:r>
      <w:r w:rsidRPr="002E1AC3">
        <w:rPr>
          <w:rFonts w:hint="eastAsia"/>
          <w:color w:val="FF0000"/>
          <w:sz w:val="22"/>
          <w:szCs w:val="22"/>
        </w:rPr>
        <w:t>%.</w:t>
      </w:r>
    </w:p>
    <w:p w:rsidR="00842B22" w:rsidRPr="00054933" w:rsidRDefault="00842B22" w:rsidP="00054933">
      <w:pPr>
        <w:spacing w:before="120" w:after="120" w:line="300" w:lineRule="auto"/>
        <w:jc w:val="center"/>
        <w:rPr>
          <w:b/>
          <w:sz w:val="20"/>
          <w:szCs w:val="20"/>
          <w:lang w:eastAsia="zh-CN"/>
        </w:rPr>
      </w:pPr>
      <w:r w:rsidRPr="00054933">
        <w:rPr>
          <w:b/>
          <w:sz w:val="20"/>
          <w:szCs w:val="20"/>
        </w:rPr>
        <w:t xml:space="preserve">Table </w:t>
      </w:r>
      <w:bookmarkEnd w:id="0"/>
      <w:r w:rsidR="0047318A">
        <w:rPr>
          <w:rFonts w:hint="eastAsia"/>
          <w:b/>
          <w:sz w:val="20"/>
          <w:szCs w:val="20"/>
          <w:lang w:eastAsia="zh-CN"/>
        </w:rPr>
        <w:t>3</w:t>
      </w:r>
      <w:r w:rsidRPr="00054933">
        <w:rPr>
          <w:rFonts w:hint="eastAsia"/>
          <w:b/>
          <w:sz w:val="20"/>
          <w:szCs w:val="20"/>
          <w:lang w:eastAsia="zh-CN"/>
        </w:rPr>
        <w:t xml:space="preserve">. </w:t>
      </w:r>
      <w:r w:rsidR="00A42095" w:rsidRPr="00054933">
        <w:rPr>
          <w:rFonts w:hint="eastAsia"/>
          <w:b/>
          <w:sz w:val="20"/>
          <w:szCs w:val="20"/>
          <w:lang w:eastAsia="zh-CN"/>
        </w:rPr>
        <w:t>P</w:t>
      </w:r>
      <w:r w:rsidRPr="00054933">
        <w:rPr>
          <w:rFonts w:hint="eastAsia"/>
          <w:b/>
          <w:sz w:val="20"/>
          <w:szCs w:val="20"/>
          <w:lang w:eastAsia="zh-CN"/>
        </w:rPr>
        <w:t xml:space="preserve">ower consumption </w:t>
      </w:r>
      <w:r w:rsidR="00D957AD">
        <w:rPr>
          <w:b/>
          <w:sz w:val="20"/>
          <w:szCs w:val="20"/>
          <w:lang w:eastAsia="zh-CN"/>
        </w:rPr>
        <w:t>comparison</w:t>
      </w:r>
      <w:r w:rsidR="0028602B">
        <w:rPr>
          <w:rFonts w:hint="eastAsia"/>
          <w:b/>
          <w:sz w:val="20"/>
          <w:szCs w:val="20"/>
          <w:lang w:eastAsia="zh-CN"/>
        </w:rPr>
        <w:t xml:space="preserve"> per day</w:t>
      </w:r>
    </w:p>
    <w:tbl>
      <w:tblPr>
        <w:tblW w:w="0" w:type="auto"/>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7"/>
        <w:gridCol w:w="2454"/>
        <w:gridCol w:w="2206"/>
        <w:gridCol w:w="1515"/>
      </w:tblGrid>
      <w:tr w:rsidR="00CF7001" w:rsidRPr="00A67513" w:rsidTr="00CF7001">
        <w:trPr>
          <w:trHeight w:val="540"/>
          <w:jc w:val="center"/>
        </w:trPr>
        <w:tc>
          <w:tcPr>
            <w:tcW w:w="2237" w:type="dxa"/>
            <w:shd w:val="clear" w:color="000000" w:fill="BFBFBF" w:themeFill="background1" w:themeFillShade="BF"/>
          </w:tcPr>
          <w:p w:rsidR="00CF7001" w:rsidRDefault="00CF7001" w:rsidP="00C809B3">
            <w:pPr>
              <w:snapToGrid w:val="0"/>
              <w:spacing w:line="240" w:lineRule="atLeast"/>
              <w:jc w:val="center"/>
              <w:rPr>
                <w:color w:val="000000"/>
                <w:sz w:val="20"/>
                <w:szCs w:val="20"/>
                <w:highlight w:val="lightGray"/>
                <w:lang w:eastAsia="zh-CN"/>
              </w:rPr>
            </w:pPr>
          </w:p>
        </w:tc>
        <w:tc>
          <w:tcPr>
            <w:tcW w:w="2454" w:type="dxa"/>
            <w:shd w:val="clear" w:color="000000" w:fill="BFBFBF" w:themeFill="background1" w:themeFillShade="BF"/>
            <w:vAlign w:val="center"/>
            <w:hideMark/>
          </w:tcPr>
          <w:p w:rsidR="00CF7001" w:rsidRPr="000754B6" w:rsidRDefault="00CF7001" w:rsidP="00C809B3">
            <w:pPr>
              <w:snapToGrid w:val="0"/>
              <w:spacing w:line="240" w:lineRule="atLeast"/>
              <w:jc w:val="center"/>
              <w:rPr>
                <w:color w:val="000000"/>
                <w:sz w:val="20"/>
                <w:szCs w:val="20"/>
                <w:highlight w:val="lightGray"/>
              </w:rPr>
            </w:pPr>
            <w:r>
              <w:rPr>
                <w:rFonts w:hint="eastAsia"/>
                <w:color w:val="000000"/>
                <w:sz w:val="20"/>
                <w:szCs w:val="20"/>
                <w:highlight w:val="lightGray"/>
                <w:lang w:eastAsia="zh-CN"/>
              </w:rPr>
              <w:t xml:space="preserve">legacy </w:t>
            </w:r>
            <w:r w:rsidRPr="000754B6">
              <w:rPr>
                <w:color w:val="000000"/>
                <w:sz w:val="20"/>
                <w:szCs w:val="20"/>
                <w:highlight w:val="lightGray"/>
              </w:rPr>
              <w:t>power consumption</w:t>
            </w:r>
            <w:r>
              <w:rPr>
                <w:rFonts w:hint="eastAsia"/>
                <w:color w:val="000000"/>
                <w:sz w:val="20"/>
                <w:szCs w:val="20"/>
                <w:highlight w:val="lightGray"/>
                <w:lang w:eastAsia="zh-CN"/>
              </w:rPr>
              <w:t xml:space="preserve"> </w:t>
            </w:r>
            <w:r w:rsidRPr="000754B6">
              <w:rPr>
                <w:color w:val="000000"/>
                <w:sz w:val="20"/>
                <w:szCs w:val="20"/>
                <w:highlight w:val="lightGray"/>
              </w:rPr>
              <w:t xml:space="preserve">(uJ) </w:t>
            </w:r>
          </w:p>
          <w:p w:rsidR="00CF7001" w:rsidRPr="000754B6" w:rsidRDefault="00CF7001" w:rsidP="00F0514F">
            <w:pPr>
              <w:snapToGrid w:val="0"/>
              <w:spacing w:line="240" w:lineRule="atLeast"/>
              <w:jc w:val="center"/>
              <w:rPr>
                <w:color w:val="000000"/>
                <w:sz w:val="20"/>
                <w:szCs w:val="20"/>
                <w:highlight w:val="lightGray"/>
              </w:rPr>
            </w:pPr>
            <w:r w:rsidRPr="000754B6">
              <w:rPr>
                <w:color w:val="000000"/>
                <w:sz w:val="20"/>
                <w:szCs w:val="20"/>
                <w:highlight w:val="lightGray"/>
              </w:rPr>
              <w:t>(</w:t>
            </w:r>
            <w:r>
              <w:rPr>
                <w:color w:val="000000"/>
                <w:sz w:val="20"/>
                <w:szCs w:val="20"/>
                <w:highlight w:val="lightGray"/>
              </w:rPr>
              <w:t>legacy</w:t>
            </w:r>
            <w:r w:rsidRPr="000754B6">
              <w:rPr>
                <w:color w:val="000000"/>
                <w:sz w:val="20"/>
                <w:szCs w:val="20"/>
                <w:highlight w:val="lightGray"/>
              </w:rPr>
              <w:t>)</w:t>
            </w:r>
          </w:p>
        </w:tc>
        <w:tc>
          <w:tcPr>
            <w:tcW w:w="2206" w:type="dxa"/>
            <w:shd w:val="clear" w:color="000000" w:fill="BFBFBF" w:themeFill="background1" w:themeFillShade="BF"/>
            <w:vAlign w:val="center"/>
            <w:hideMark/>
          </w:tcPr>
          <w:p w:rsidR="00CF7001" w:rsidRPr="000754B6" w:rsidRDefault="00CF7001" w:rsidP="00C809B3">
            <w:pPr>
              <w:snapToGrid w:val="0"/>
              <w:spacing w:line="240" w:lineRule="atLeast"/>
              <w:jc w:val="center"/>
              <w:rPr>
                <w:color w:val="000000"/>
                <w:sz w:val="20"/>
                <w:szCs w:val="20"/>
                <w:highlight w:val="lightGray"/>
              </w:rPr>
            </w:pPr>
            <w:r w:rsidRPr="000754B6">
              <w:rPr>
                <w:color w:val="000000"/>
                <w:sz w:val="20"/>
                <w:szCs w:val="20"/>
                <w:highlight w:val="lightGray"/>
              </w:rPr>
              <w:t>power consumption (uJ)</w:t>
            </w:r>
          </w:p>
          <w:p w:rsidR="00CF7001" w:rsidRPr="000754B6" w:rsidRDefault="00CF7001" w:rsidP="00F0514F">
            <w:pPr>
              <w:snapToGrid w:val="0"/>
              <w:spacing w:line="240" w:lineRule="atLeast"/>
              <w:jc w:val="center"/>
              <w:rPr>
                <w:color w:val="000000"/>
                <w:sz w:val="20"/>
                <w:szCs w:val="20"/>
                <w:highlight w:val="lightGray"/>
              </w:rPr>
            </w:pPr>
            <w:r w:rsidRPr="000754B6">
              <w:rPr>
                <w:color w:val="000000"/>
                <w:sz w:val="20"/>
                <w:szCs w:val="20"/>
                <w:highlight w:val="lightGray"/>
              </w:rPr>
              <w:t>(proposal)</w:t>
            </w:r>
          </w:p>
        </w:tc>
        <w:tc>
          <w:tcPr>
            <w:tcW w:w="1515" w:type="dxa"/>
            <w:shd w:val="clear" w:color="000000" w:fill="BFBFBF" w:themeFill="background1" w:themeFillShade="BF"/>
            <w:vAlign w:val="center"/>
            <w:hideMark/>
          </w:tcPr>
          <w:p w:rsidR="00CF7001" w:rsidRPr="000754B6" w:rsidRDefault="00CF7001" w:rsidP="00C809B3">
            <w:pPr>
              <w:snapToGrid w:val="0"/>
              <w:spacing w:line="240" w:lineRule="atLeast"/>
              <w:jc w:val="center"/>
              <w:rPr>
                <w:color w:val="000000"/>
                <w:sz w:val="20"/>
                <w:szCs w:val="20"/>
                <w:highlight w:val="lightGray"/>
              </w:rPr>
            </w:pPr>
            <w:r w:rsidRPr="000754B6">
              <w:rPr>
                <w:color w:val="000000"/>
                <w:sz w:val="20"/>
                <w:szCs w:val="20"/>
                <w:highlight w:val="lightGray"/>
              </w:rPr>
              <w:t>power saving ratio</w:t>
            </w:r>
          </w:p>
        </w:tc>
      </w:tr>
      <w:tr w:rsidR="00CF7001" w:rsidRPr="00A67513" w:rsidTr="00CF7001">
        <w:trPr>
          <w:trHeight w:val="270"/>
          <w:jc w:val="center"/>
        </w:trPr>
        <w:tc>
          <w:tcPr>
            <w:tcW w:w="2237" w:type="dxa"/>
          </w:tcPr>
          <w:p w:rsidR="00CF7001" w:rsidRDefault="00CF7001" w:rsidP="00CF7001">
            <w:pPr>
              <w:jc w:val="center"/>
              <w:rPr>
                <w:color w:val="FF0000"/>
                <w:sz w:val="20"/>
                <w:szCs w:val="20"/>
                <w:lang w:eastAsia="zh-CN"/>
              </w:rPr>
            </w:pPr>
            <w:r>
              <w:rPr>
                <w:rFonts w:hint="eastAsia"/>
                <w:color w:val="FF0000"/>
                <w:sz w:val="20"/>
                <w:szCs w:val="20"/>
                <w:lang w:eastAsia="zh-CN"/>
              </w:rPr>
              <w:t>consumption in packet idle mode</w:t>
            </w:r>
          </w:p>
        </w:tc>
        <w:tc>
          <w:tcPr>
            <w:tcW w:w="2454" w:type="dxa"/>
            <w:shd w:val="clear" w:color="auto" w:fill="auto"/>
            <w:vAlign w:val="center"/>
            <w:hideMark/>
          </w:tcPr>
          <w:p w:rsidR="00CF7001" w:rsidRPr="00C22293" w:rsidRDefault="00C22293" w:rsidP="00E91BCD">
            <w:pPr>
              <w:jc w:val="center"/>
              <w:rPr>
                <w:color w:val="FF0000"/>
                <w:sz w:val="20"/>
                <w:szCs w:val="20"/>
                <w:lang w:eastAsia="zh-CN"/>
              </w:rPr>
            </w:pPr>
            <w:r w:rsidRPr="00C22293">
              <w:rPr>
                <w:color w:val="FF0000"/>
                <w:sz w:val="20"/>
                <w:szCs w:val="20"/>
                <w:lang w:eastAsia="zh-CN"/>
              </w:rPr>
              <w:t>10</w:t>
            </w:r>
            <w:r>
              <w:rPr>
                <w:rFonts w:hint="eastAsia"/>
                <w:color w:val="FF0000"/>
                <w:sz w:val="20"/>
                <w:szCs w:val="20"/>
                <w:lang w:eastAsia="zh-CN"/>
              </w:rPr>
              <w:t>,</w:t>
            </w:r>
            <w:r w:rsidRPr="00C22293">
              <w:rPr>
                <w:color w:val="FF0000"/>
                <w:sz w:val="20"/>
                <w:szCs w:val="20"/>
                <w:lang w:eastAsia="zh-CN"/>
              </w:rPr>
              <w:t>403</w:t>
            </w:r>
            <w:r>
              <w:rPr>
                <w:rFonts w:hint="eastAsia"/>
                <w:color w:val="FF0000"/>
                <w:sz w:val="20"/>
                <w:szCs w:val="20"/>
                <w:lang w:eastAsia="zh-CN"/>
              </w:rPr>
              <w:t>,</w:t>
            </w:r>
            <w:r w:rsidRPr="00C22293">
              <w:rPr>
                <w:color w:val="FF0000"/>
                <w:sz w:val="20"/>
                <w:szCs w:val="20"/>
                <w:lang w:eastAsia="zh-CN"/>
              </w:rPr>
              <w:t>782.81</w:t>
            </w:r>
          </w:p>
        </w:tc>
        <w:tc>
          <w:tcPr>
            <w:tcW w:w="2206" w:type="dxa"/>
            <w:shd w:val="clear" w:color="auto" w:fill="auto"/>
            <w:vAlign w:val="center"/>
            <w:hideMark/>
          </w:tcPr>
          <w:p w:rsidR="00CF7001" w:rsidRPr="00F0514F" w:rsidRDefault="00C22293" w:rsidP="006A2944">
            <w:pPr>
              <w:jc w:val="center"/>
              <w:rPr>
                <w:color w:val="FF0000"/>
                <w:sz w:val="20"/>
                <w:szCs w:val="20"/>
                <w:lang w:eastAsia="zh-CN"/>
              </w:rPr>
            </w:pPr>
            <w:r w:rsidRPr="00C22293">
              <w:rPr>
                <w:color w:val="FF0000"/>
                <w:sz w:val="20"/>
                <w:szCs w:val="20"/>
                <w:lang w:eastAsia="zh-CN"/>
              </w:rPr>
              <w:t>3</w:t>
            </w:r>
            <w:r>
              <w:rPr>
                <w:rFonts w:hint="eastAsia"/>
                <w:color w:val="FF0000"/>
                <w:sz w:val="20"/>
                <w:szCs w:val="20"/>
                <w:lang w:eastAsia="zh-CN"/>
              </w:rPr>
              <w:t>,</w:t>
            </w:r>
            <w:r w:rsidRPr="00C22293">
              <w:rPr>
                <w:color w:val="FF0000"/>
                <w:sz w:val="20"/>
                <w:szCs w:val="20"/>
                <w:lang w:eastAsia="zh-CN"/>
              </w:rPr>
              <w:t>466</w:t>
            </w:r>
            <w:r>
              <w:rPr>
                <w:rFonts w:hint="eastAsia"/>
                <w:color w:val="FF0000"/>
                <w:sz w:val="20"/>
                <w:szCs w:val="20"/>
                <w:lang w:eastAsia="zh-CN"/>
              </w:rPr>
              <w:t>,</w:t>
            </w:r>
            <w:r w:rsidRPr="00C22293">
              <w:rPr>
                <w:color w:val="FF0000"/>
                <w:sz w:val="20"/>
                <w:szCs w:val="20"/>
                <w:lang w:eastAsia="zh-CN"/>
              </w:rPr>
              <w:t>838.87</w:t>
            </w:r>
          </w:p>
        </w:tc>
        <w:tc>
          <w:tcPr>
            <w:tcW w:w="1515" w:type="dxa"/>
            <w:shd w:val="clear" w:color="auto" w:fill="auto"/>
            <w:vAlign w:val="center"/>
            <w:hideMark/>
          </w:tcPr>
          <w:p w:rsidR="00CF7001" w:rsidRDefault="00C22293" w:rsidP="006A2944">
            <w:pPr>
              <w:snapToGrid w:val="0"/>
              <w:spacing w:line="240" w:lineRule="atLeast"/>
              <w:jc w:val="center"/>
              <w:rPr>
                <w:color w:val="FF0000"/>
                <w:sz w:val="20"/>
                <w:szCs w:val="20"/>
                <w:lang w:eastAsia="zh-CN"/>
              </w:rPr>
            </w:pPr>
            <w:r>
              <w:rPr>
                <w:rFonts w:hint="eastAsia"/>
                <w:color w:val="FF0000"/>
                <w:sz w:val="20"/>
                <w:szCs w:val="20"/>
                <w:lang w:eastAsia="zh-CN"/>
              </w:rPr>
              <w:t>66.7%</w:t>
            </w:r>
          </w:p>
        </w:tc>
      </w:tr>
      <w:tr w:rsidR="00CF7001" w:rsidRPr="00A67513" w:rsidTr="00CF7001">
        <w:trPr>
          <w:trHeight w:val="270"/>
          <w:jc w:val="center"/>
        </w:trPr>
        <w:tc>
          <w:tcPr>
            <w:tcW w:w="2237" w:type="dxa"/>
          </w:tcPr>
          <w:p w:rsidR="00CF7001" w:rsidRPr="00F0514F" w:rsidRDefault="00CF7001" w:rsidP="00E91BCD">
            <w:pPr>
              <w:jc w:val="center"/>
              <w:rPr>
                <w:color w:val="FF0000"/>
                <w:sz w:val="20"/>
                <w:szCs w:val="20"/>
                <w:lang w:eastAsia="zh-CN"/>
              </w:rPr>
            </w:pPr>
            <w:r>
              <w:rPr>
                <w:rFonts w:hint="eastAsia"/>
                <w:color w:val="FF0000"/>
                <w:sz w:val="20"/>
                <w:szCs w:val="20"/>
                <w:lang w:eastAsia="zh-CN"/>
              </w:rPr>
              <w:t>total consumption</w:t>
            </w:r>
          </w:p>
        </w:tc>
        <w:tc>
          <w:tcPr>
            <w:tcW w:w="2454" w:type="dxa"/>
            <w:shd w:val="clear" w:color="auto" w:fill="auto"/>
            <w:vAlign w:val="center"/>
            <w:hideMark/>
          </w:tcPr>
          <w:p w:rsidR="00CF7001" w:rsidRPr="0033313D" w:rsidRDefault="00CF7001" w:rsidP="00E91BCD">
            <w:pPr>
              <w:jc w:val="center"/>
              <w:rPr>
                <w:color w:val="000000"/>
                <w:sz w:val="20"/>
                <w:szCs w:val="20"/>
                <w:lang w:eastAsia="zh-CN"/>
              </w:rPr>
            </w:pPr>
            <w:r w:rsidRPr="00F0514F">
              <w:rPr>
                <w:color w:val="FF0000"/>
                <w:sz w:val="20"/>
                <w:szCs w:val="20"/>
                <w:lang w:eastAsia="zh-CN"/>
              </w:rPr>
              <w:t>49</w:t>
            </w:r>
            <w:r>
              <w:rPr>
                <w:rFonts w:hint="eastAsia"/>
                <w:color w:val="FF0000"/>
                <w:sz w:val="20"/>
                <w:szCs w:val="20"/>
                <w:lang w:eastAsia="zh-CN"/>
              </w:rPr>
              <w:t>,</w:t>
            </w:r>
            <w:r w:rsidRPr="00F0514F">
              <w:rPr>
                <w:color w:val="FF0000"/>
                <w:sz w:val="20"/>
                <w:szCs w:val="20"/>
                <w:lang w:eastAsia="zh-CN"/>
              </w:rPr>
              <w:t>793</w:t>
            </w:r>
            <w:r>
              <w:rPr>
                <w:rFonts w:hint="eastAsia"/>
                <w:color w:val="FF0000"/>
                <w:sz w:val="20"/>
                <w:szCs w:val="20"/>
                <w:lang w:eastAsia="zh-CN"/>
              </w:rPr>
              <w:t>,</w:t>
            </w:r>
            <w:r w:rsidRPr="00F0514F">
              <w:rPr>
                <w:color w:val="FF0000"/>
                <w:sz w:val="20"/>
                <w:szCs w:val="20"/>
                <w:lang w:eastAsia="zh-CN"/>
              </w:rPr>
              <w:t>068.14</w:t>
            </w:r>
          </w:p>
        </w:tc>
        <w:tc>
          <w:tcPr>
            <w:tcW w:w="2206" w:type="dxa"/>
            <w:shd w:val="clear" w:color="auto" w:fill="auto"/>
            <w:vAlign w:val="center"/>
            <w:hideMark/>
          </w:tcPr>
          <w:p w:rsidR="00CF7001" w:rsidRPr="006A2944" w:rsidRDefault="00CF7001" w:rsidP="006A2944">
            <w:pPr>
              <w:jc w:val="center"/>
              <w:rPr>
                <w:color w:val="FF0000"/>
                <w:sz w:val="20"/>
                <w:szCs w:val="20"/>
                <w:lang w:eastAsia="zh-CN"/>
              </w:rPr>
            </w:pPr>
            <w:r w:rsidRPr="00F0514F">
              <w:rPr>
                <w:color w:val="FF0000"/>
                <w:sz w:val="20"/>
                <w:szCs w:val="20"/>
                <w:lang w:eastAsia="zh-CN"/>
              </w:rPr>
              <w:t>42</w:t>
            </w:r>
            <w:r>
              <w:rPr>
                <w:rFonts w:hint="eastAsia"/>
                <w:color w:val="FF0000"/>
                <w:sz w:val="20"/>
                <w:szCs w:val="20"/>
                <w:lang w:eastAsia="zh-CN"/>
              </w:rPr>
              <w:t>,</w:t>
            </w:r>
            <w:r w:rsidRPr="00F0514F">
              <w:rPr>
                <w:color w:val="FF0000"/>
                <w:sz w:val="20"/>
                <w:szCs w:val="20"/>
                <w:lang w:eastAsia="zh-CN"/>
              </w:rPr>
              <w:t>856</w:t>
            </w:r>
            <w:r>
              <w:rPr>
                <w:rFonts w:hint="eastAsia"/>
                <w:color w:val="FF0000"/>
                <w:sz w:val="20"/>
                <w:szCs w:val="20"/>
                <w:lang w:eastAsia="zh-CN"/>
              </w:rPr>
              <w:t>,</w:t>
            </w:r>
            <w:r w:rsidRPr="00F0514F">
              <w:rPr>
                <w:color w:val="FF0000"/>
                <w:sz w:val="20"/>
                <w:szCs w:val="20"/>
                <w:lang w:eastAsia="zh-CN"/>
              </w:rPr>
              <w:t>124.20</w:t>
            </w:r>
          </w:p>
        </w:tc>
        <w:tc>
          <w:tcPr>
            <w:tcW w:w="1515" w:type="dxa"/>
            <w:shd w:val="clear" w:color="auto" w:fill="auto"/>
            <w:vAlign w:val="center"/>
            <w:hideMark/>
          </w:tcPr>
          <w:p w:rsidR="00CF7001" w:rsidRPr="006A2944" w:rsidRDefault="00CF7001" w:rsidP="006A2944">
            <w:pPr>
              <w:snapToGrid w:val="0"/>
              <w:spacing w:line="240" w:lineRule="atLeast"/>
              <w:jc w:val="center"/>
              <w:rPr>
                <w:color w:val="FF0000"/>
                <w:sz w:val="20"/>
                <w:szCs w:val="20"/>
              </w:rPr>
            </w:pPr>
            <w:r>
              <w:rPr>
                <w:rFonts w:hint="eastAsia"/>
                <w:color w:val="FF0000"/>
                <w:sz w:val="20"/>
                <w:szCs w:val="20"/>
                <w:lang w:eastAsia="zh-CN"/>
              </w:rPr>
              <w:t>13.9</w:t>
            </w:r>
            <w:r w:rsidRPr="006A2944">
              <w:rPr>
                <w:color w:val="FF0000"/>
                <w:sz w:val="20"/>
                <w:szCs w:val="20"/>
              </w:rPr>
              <w:t>%</w:t>
            </w:r>
          </w:p>
        </w:tc>
      </w:tr>
    </w:tbl>
    <w:p w:rsidR="00DE5C2B" w:rsidRDefault="00DE5C2B" w:rsidP="00842B22">
      <w:pPr>
        <w:spacing w:before="120" w:after="120" w:line="300" w:lineRule="auto"/>
        <w:jc w:val="both"/>
        <w:rPr>
          <w:sz w:val="22"/>
          <w:szCs w:val="22"/>
          <w:lang w:eastAsia="zh-CN"/>
        </w:rPr>
      </w:pPr>
    </w:p>
    <w:p w:rsidR="00DE5C2B" w:rsidRPr="001B26DF" w:rsidRDefault="00DE5C2B" w:rsidP="00F12850">
      <w:pPr>
        <w:pStyle w:val="af2"/>
        <w:numPr>
          <w:ilvl w:val="0"/>
          <w:numId w:val="30"/>
        </w:numPr>
        <w:ind w:firstLineChars="0"/>
        <w:rPr>
          <w:b/>
          <w:i/>
          <w:color w:val="FF0000"/>
          <w:sz w:val="22"/>
          <w:szCs w:val="22"/>
          <w:lang w:eastAsia="zh-CN"/>
        </w:rPr>
      </w:pPr>
      <w:r w:rsidRPr="001B26DF">
        <w:rPr>
          <w:rFonts w:hint="eastAsia"/>
          <w:b/>
          <w:i/>
          <w:color w:val="FF0000"/>
          <w:sz w:val="22"/>
          <w:szCs w:val="22"/>
          <w:lang w:eastAsia="zh-CN"/>
        </w:rPr>
        <w:t>Evaluation with eDRX cycle</w:t>
      </w:r>
    </w:p>
    <w:p w:rsidR="00CA7039" w:rsidRPr="001B26DF" w:rsidRDefault="001B26DF" w:rsidP="00842B22">
      <w:pPr>
        <w:spacing w:before="120" w:after="120" w:line="300" w:lineRule="auto"/>
        <w:jc w:val="both"/>
        <w:rPr>
          <w:color w:val="FF0000"/>
          <w:sz w:val="22"/>
          <w:szCs w:val="22"/>
          <w:lang w:eastAsia="zh-CN"/>
        </w:rPr>
      </w:pPr>
      <w:r w:rsidRPr="001B26DF">
        <w:rPr>
          <w:rFonts w:hint="eastAsia"/>
          <w:color w:val="FF0000"/>
          <w:sz w:val="22"/>
          <w:szCs w:val="22"/>
          <w:lang w:eastAsia="zh-CN"/>
        </w:rPr>
        <w:t>T</w:t>
      </w:r>
      <w:r w:rsidR="00CA7039" w:rsidRPr="001B26DF">
        <w:rPr>
          <w:rFonts w:hint="eastAsia"/>
          <w:color w:val="FF0000"/>
          <w:sz w:val="22"/>
          <w:szCs w:val="22"/>
          <w:lang w:eastAsia="zh-CN"/>
        </w:rPr>
        <w:t>he eDRX principle proposed by Ericsson was agreed in GERAN#64</w:t>
      </w:r>
      <w:r w:rsidR="00914B6C" w:rsidRPr="001B26DF">
        <w:rPr>
          <w:rFonts w:hint="eastAsia"/>
          <w:color w:val="FF0000"/>
          <w:sz w:val="22"/>
          <w:szCs w:val="22"/>
          <w:lang w:eastAsia="zh-CN"/>
        </w:rPr>
        <w:t xml:space="preserve">, thus the power consumption evaluation </w:t>
      </w:r>
      <w:r w:rsidRPr="001B26DF">
        <w:rPr>
          <w:rFonts w:hint="eastAsia"/>
          <w:color w:val="FF0000"/>
          <w:sz w:val="22"/>
          <w:szCs w:val="22"/>
          <w:lang w:eastAsia="zh-CN"/>
        </w:rPr>
        <w:t xml:space="preserve">of </w:t>
      </w:r>
      <w:r w:rsidRPr="001B26DF">
        <w:rPr>
          <w:color w:val="FF0000"/>
          <w:sz w:val="22"/>
          <w:szCs w:val="22"/>
          <w:lang w:eastAsia="zh-CN"/>
        </w:rPr>
        <w:t>simultaneously</w:t>
      </w:r>
      <w:r w:rsidRPr="001B26DF">
        <w:rPr>
          <w:rFonts w:hint="eastAsia"/>
          <w:color w:val="FF0000"/>
          <w:sz w:val="22"/>
          <w:szCs w:val="22"/>
          <w:lang w:eastAsia="zh-CN"/>
        </w:rPr>
        <w:t xml:space="preserve"> using</w:t>
      </w:r>
      <w:r w:rsidR="00914B6C" w:rsidRPr="001B26DF">
        <w:rPr>
          <w:rFonts w:hint="eastAsia"/>
          <w:color w:val="FF0000"/>
          <w:sz w:val="22"/>
          <w:szCs w:val="22"/>
          <w:lang w:eastAsia="zh-CN"/>
        </w:rPr>
        <w:t xml:space="preserve"> proposal method and </w:t>
      </w:r>
      <w:r w:rsidR="00914B6C" w:rsidRPr="001B26DF">
        <w:rPr>
          <w:color w:val="FF0000"/>
          <w:sz w:val="22"/>
          <w:szCs w:val="22"/>
          <w:lang w:eastAsia="zh-CN"/>
        </w:rPr>
        <w:t>eDRX</w:t>
      </w:r>
      <w:r w:rsidRPr="001B26DF">
        <w:rPr>
          <w:rFonts w:hint="eastAsia"/>
          <w:color w:val="FF0000"/>
          <w:sz w:val="22"/>
          <w:szCs w:val="22"/>
          <w:lang w:eastAsia="zh-CN"/>
        </w:rPr>
        <w:t xml:space="preserve"> is offered in this paper</w:t>
      </w:r>
      <w:r w:rsidR="00CA7039" w:rsidRPr="001B26DF">
        <w:rPr>
          <w:rFonts w:hint="eastAsia"/>
          <w:color w:val="FF0000"/>
          <w:sz w:val="22"/>
          <w:szCs w:val="22"/>
          <w:lang w:eastAsia="zh-CN"/>
        </w:rPr>
        <w:t>.</w:t>
      </w:r>
      <w:r w:rsidR="00914B6C" w:rsidRPr="001B26DF">
        <w:rPr>
          <w:rFonts w:hint="eastAsia"/>
          <w:color w:val="FF0000"/>
          <w:sz w:val="22"/>
          <w:szCs w:val="22"/>
          <w:lang w:eastAsia="zh-CN"/>
        </w:rPr>
        <w:t xml:space="preserve"> The</w:t>
      </w:r>
      <w:r w:rsidR="00CA7039" w:rsidRPr="001B26DF">
        <w:rPr>
          <w:rFonts w:hint="eastAsia"/>
          <w:color w:val="FF0000"/>
          <w:sz w:val="22"/>
          <w:szCs w:val="22"/>
          <w:lang w:eastAsia="zh-CN"/>
        </w:rPr>
        <w:t xml:space="preserve"> </w:t>
      </w:r>
      <w:r w:rsidR="00914B6C" w:rsidRPr="001B26DF">
        <w:rPr>
          <w:rFonts w:hint="eastAsia"/>
          <w:color w:val="FF0000"/>
          <w:sz w:val="22"/>
          <w:szCs w:val="22"/>
          <w:lang w:eastAsia="zh-CN"/>
        </w:rPr>
        <w:t>eDRX cycle is assumed 30 seconds</w:t>
      </w:r>
      <w:r w:rsidR="00CA7039" w:rsidRPr="001B26DF">
        <w:rPr>
          <w:rFonts w:hint="eastAsia"/>
          <w:color w:val="FF0000"/>
          <w:sz w:val="22"/>
          <w:szCs w:val="22"/>
          <w:lang w:eastAsia="zh-CN"/>
        </w:rPr>
        <w:t xml:space="preserve"> for </w:t>
      </w:r>
      <w:r w:rsidR="00CA7039" w:rsidRPr="001B26DF">
        <w:rPr>
          <w:color w:val="FF0000"/>
          <w:sz w:val="22"/>
          <w:szCs w:val="22"/>
          <w:lang w:eastAsia="zh-CN"/>
        </w:rPr>
        <w:t>5 min frequency MT report</w:t>
      </w:r>
      <w:r w:rsidR="00914B6C" w:rsidRPr="001B26DF">
        <w:rPr>
          <w:rFonts w:hint="eastAsia"/>
          <w:color w:val="FF0000"/>
          <w:sz w:val="22"/>
          <w:szCs w:val="22"/>
          <w:lang w:eastAsia="zh-CN"/>
        </w:rPr>
        <w:t xml:space="preserve">, and the other parameters are </w:t>
      </w:r>
      <w:r w:rsidR="007B42A7">
        <w:rPr>
          <w:rFonts w:hint="eastAsia"/>
          <w:color w:val="FF0000"/>
          <w:sz w:val="22"/>
          <w:szCs w:val="22"/>
          <w:lang w:eastAsia="zh-CN"/>
        </w:rPr>
        <w:t xml:space="preserve">the </w:t>
      </w:r>
      <w:r w:rsidR="00914B6C" w:rsidRPr="001B26DF">
        <w:rPr>
          <w:rFonts w:hint="eastAsia"/>
          <w:color w:val="FF0000"/>
          <w:sz w:val="22"/>
          <w:szCs w:val="22"/>
          <w:lang w:eastAsia="zh-CN"/>
        </w:rPr>
        <w:t xml:space="preserve">same as </w:t>
      </w:r>
      <w:r w:rsidR="007B42A7">
        <w:rPr>
          <w:rFonts w:hint="eastAsia"/>
          <w:color w:val="FF0000"/>
          <w:sz w:val="22"/>
          <w:szCs w:val="22"/>
          <w:lang w:eastAsia="zh-CN"/>
        </w:rPr>
        <w:t>the above</w:t>
      </w:r>
      <w:r w:rsidR="00914B6C" w:rsidRPr="001B26DF">
        <w:rPr>
          <w:rFonts w:hint="eastAsia"/>
          <w:color w:val="FF0000"/>
          <w:sz w:val="22"/>
          <w:szCs w:val="22"/>
          <w:lang w:eastAsia="zh-CN"/>
        </w:rPr>
        <w:t xml:space="preserve"> evaluation</w:t>
      </w:r>
      <w:r w:rsidR="00CA7039" w:rsidRPr="001B26DF">
        <w:rPr>
          <w:rFonts w:hint="eastAsia"/>
          <w:color w:val="FF0000"/>
          <w:sz w:val="22"/>
          <w:szCs w:val="22"/>
          <w:lang w:eastAsia="zh-CN"/>
        </w:rPr>
        <w:t xml:space="preserve">. </w:t>
      </w:r>
      <w:r w:rsidR="00CA7039" w:rsidRPr="001B26DF">
        <w:rPr>
          <w:color w:val="FF0000"/>
          <w:sz w:val="22"/>
          <w:szCs w:val="22"/>
          <w:lang w:eastAsia="zh-CN"/>
        </w:rPr>
        <w:t>In</w:t>
      </w:r>
      <w:r w:rsidR="00CA7039" w:rsidRPr="001B26DF">
        <w:rPr>
          <w:rFonts w:hint="eastAsia"/>
          <w:color w:val="FF0000"/>
          <w:sz w:val="22"/>
          <w:szCs w:val="22"/>
          <w:lang w:eastAsia="zh-CN"/>
        </w:rPr>
        <w:t xml:space="preserve"> this case, </w:t>
      </w:r>
      <w:r w:rsidR="00F0622E" w:rsidRPr="001B26DF">
        <w:rPr>
          <w:rFonts w:hint="eastAsia"/>
          <w:color w:val="FF0000"/>
          <w:sz w:val="22"/>
          <w:szCs w:val="22"/>
          <w:lang w:eastAsia="zh-CN"/>
        </w:rPr>
        <w:t>t</w:t>
      </w:r>
      <w:r w:rsidR="00CA7039" w:rsidRPr="001B26DF">
        <w:rPr>
          <w:rFonts w:hint="eastAsia"/>
          <w:color w:val="FF0000"/>
          <w:sz w:val="22"/>
          <w:szCs w:val="22"/>
        </w:rPr>
        <w:t>he power saving ratio</w:t>
      </w:r>
      <w:r w:rsidR="00CA53F4">
        <w:rPr>
          <w:rFonts w:hint="eastAsia"/>
          <w:color w:val="FF0000"/>
          <w:sz w:val="22"/>
          <w:szCs w:val="22"/>
          <w:lang w:eastAsia="zh-CN"/>
        </w:rPr>
        <w:t xml:space="preserve"> in packet idle mode is up to 65.1% and total power saving radio</w:t>
      </w:r>
      <w:r w:rsidR="00CA7039" w:rsidRPr="001B26DF">
        <w:rPr>
          <w:rFonts w:hint="eastAsia"/>
          <w:color w:val="FF0000"/>
          <w:sz w:val="22"/>
          <w:szCs w:val="22"/>
        </w:rPr>
        <w:t xml:space="preserve"> is up to </w:t>
      </w:r>
      <w:r w:rsidR="00BC7B4B" w:rsidRPr="001B26DF">
        <w:rPr>
          <w:rFonts w:hint="eastAsia"/>
          <w:color w:val="FF0000"/>
          <w:sz w:val="22"/>
          <w:szCs w:val="22"/>
          <w:lang w:eastAsia="zh-CN"/>
        </w:rPr>
        <w:t>9.0</w:t>
      </w:r>
      <w:r w:rsidR="00CA7039" w:rsidRPr="001B26DF">
        <w:rPr>
          <w:rFonts w:hint="eastAsia"/>
          <w:color w:val="FF0000"/>
          <w:sz w:val="22"/>
          <w:szCs w:val="22"/>
        </w:rPr>
        <w:t>%.</w:t>
      </w:r>
    </w:p>
    <w:p w:rsidR="001B26DF" w:rsidRPr="004B0317" w:rsidRDefault="001B26DF" w:rsidP="001B26DF">
      <w:pPr>
        <w:spacing w:before="120" w:after="120" w:line="300" w:lineRule="auto"/>
        <w:jc w:val="center"/>
        <w:rPr>
          <w:b/>
          <w:color w:val="FF0000"/>
          <w:sz w:val="20"/>
          <w:szCs w:val="20"/>
          <w:lang w:eastAsia="zh-CN"/>
        </w:rPr>
      </w:pPr>
      <w:r w:rsidRPr="004B0317">
        <w:rPr>
          <w:b/>
          <w:color w:val="FF0000"/>
          <w:sz w:val="20"/>
          <w:szCs w:val="20"/>
        </w:rPr>
        <w:t xml:space="preserve">Table </w:t>
      </w:r>
      <w:r w:rsidR="00572BE0">
        <w:rPr>
          <w:rFonts w:hint="eastAsia"/>
          <w:b/>
          <w:color w:val="FF0000"/>
          <w:sz w:val="20"/>
          <w:szCs w:val="20"/>
          <w:lang w:eastAsia="zh-CN"/>
        </w:rPr>
        <w:t>4</w:t>
      </w:r>
      <w:r w:rsidRPr="004B0317">
        <w:rPr>
          <w:rFonts w:hint="eastAsia"/>
          <w:b/>
          <w:color w:val="FF0000"/>
          <w:sz w:val="20"/>
          <w:szCs w:val="20"/>
          <w:lang w:eastAsia="zh-CN"/>
        </w:rPr>
        <w:t xml:space="preserve">. Power consumption </w:t>
      </w:r>
      <w:r w:rsidRPr="004B0317">
        <w:rPr>
          <w:b/>
          <w:color w:val="FF0000"/>
          <w:sz w:val="20"/>
          <w:szCs w:val="20"/>
          <w:lang w:eastAsia="zh-CN"/>
        </w:rPr>
        <w:t>comparison</w:t>
      </w:r>
      <w:r w:rsidRPr="004B0317">
        <w:rPr>
          <w:rFonts w:hint="eastAsia"/>
          <w:b/>
          <w:color w:val="FF0000"/>
          <w:sz w:val="20"/>
          <w:szCs w:val="20"/>
          <w:lang w:eastAsia="zh-CN"/>
        </w:rPr>
        <w:t xml:space="preserve"> per day</w:t>
      </w:r>
      <w:r w:rsidR="00BD7CD3" w:rsidRPr="004B0317">
        <w:rPr>
          <w:rFonts w:hint="eastAsia"/>
          <w:b/>
          <w:color w:val="FF0000"/>
          <w:sz w:val="20"/>
          <w:szCs w:val="20"/>
          <w:lang w:eastAsia="zh-CN"/>
        </w:rPr>
        <w:t xml:space="preserve"> combined with eDRX</w:t>
      </w:r>
    </w:p>
    <w:tbl>
      <w:tblPr>
        <w:tblW w:w="0" w:type="auto"/>
        <w:jc w:val="center"/>
        <w:tblInd w:w="-605" w:type="dxa"/>
        <w:tblLook w:val="04A0"/>
      </w:tblPr>
      <w:tblGrid>
        <w:gridCol w:w="2454"/>
        <w:gridCol w:w="2454"/>
        <w:gridCol w:w="2206"/>
        <w:gridCol w:w="1515"/>
      </w:tblGrid>
      <w:tr w:rsidR="002E1AC3" w:rsidRPr="001B26DF" w:rsidTr="001D0589">
        <w:trPr>
          <w:trHeight w:val="540"/>
          <w:jc w:val="center"/>
        </w:trPr>
        <w:tc>
          <w:tcPr>
            <w:tcW w:w="245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2E1AC3" w:rsidRPr="001B26DF" w:rsidRDefault="002E1AC3" w:rsidP="00C00A1A">
            <w:pPr>
              <w:snapToGrid w:val="0"/>
              <w:spacing w:line="240" w:lineRule="atLeast"/>
              <w:jc w:val="center"/>
              <w:rPr>
                <w:color w:val="FF0000"/>
                <w:sz w:val="20"/>
                <w:szCs w:val="20"/>
                <w:highlight w:val="lightGray"/>
              </w:rPr>
            </w:pPr>
          </w:p>
        </w:tc>
        <w:tc>
          <w:tcPr>
            <w:tcW w:w="245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2E1AC3" w:rsidRPr="001B26DF" w:rsidRDefault="002E1AC3" w:rsidP="00C00A1A">
            <w:pPr>
              <w:snapToGrid w:val="0"/>
              <w:spacing w:line="240" w:lineRule="atLeast"/>
              <w:jc w:val="center"/>
              <w:rPr>
                <w:color w:val="FF0000"/>
                <w:sz w:val="20"/>
                <w:szCs w:val="20"/>
                <w:highlight w:val="lightGray"/>
              </w:rPr>
            </w:pPr>
            <w:r w:rsidRPr="001B26DF">
              <w:rPr>
                <w:color w:val="FF0000"/>
                <w:sz w:val="20"/>
                <w:szCs w:val="20"/>
                <w:highlight w:val="lightGray"/>
              </w:rPr>
              <w:t>power consumption</w:t>
            </w:r>
            <w:r w:rsidRPr="001B26DF">
              <w:rPr>
                <w:rFonts w:hint="eastAsia"/>
                <w:color w:val="FF0000"/>
                <w:sz w:val="20"/>
                <w:szCs w:val="20"/>
                <w:highlight w:val="lightGray"/>
                <w:lang w:eastAsia="zh-CN"/>
              </w:rPr>
              <w:t xml:space="preserve"> </w:t>
            </w:r>
            <w:r w:rsidRPr="001B26DF">
              <w:rPr>
                <w:color w:val="FF0000"/>
                <w:sz w:val="20"/>
                <w:szCs w:val="20"/>
                <w:highlight w:val="lightGray"/>
              </w:rPr>
              <w:t xml:space="preserve">(uJ) </w:t>
            </w:r>
          </w:p>
          <w:p w:rsidR="002E1AC3" w:rsidRPr="001B26DF" w:rsidRDefault="002E1AC3" w:rsidP="001F7007">
            <w:pPr>
              <w:snapToGrid w:val="0"/>
              <w:spacing w:line="240" w:lineRule="atLeast"/>
              <w:jc w:val="center"/>
              <w:rPr>
                <w:color w:val="FF0000"/>
                <w:sz w:val="20"/>
                <w:szCs w:val="20"/>
                <w:highlight w:val="lightGray"/>
              </w:rPr>
            </w:pPr>
            <w:r w:rsidRPr="001B26DF">
              <w:rPr>
                <w:color w:val="FF0000"/>
                <w:sz w:val="20"/>
                <w:szCs w:val="20"/>
                <w:highlight w:val="lightGray"/>
              </w:rPr>
              <w:t>(legacy)</w:t>
            </w:r>
          </w:p>
        </w:tc>
        <w:tc>
          <w:tcPr>
            <w:tcW w:w="2206"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2E1AC3" w:rsidRPr="001B26DF" w:rsidRDefault="002E1AC3" w:rsidP="00C00A1A">
            <w:pPr>
              <w:snapToGrid w:val="0"/>
              <w:spacing w:line="240" w:lineRule="atLeast"/>
              <w:jc w:val="center"/>
              <w:rPr>
                <w:color w:val="FF0000"/>
                <w:sz w:val="20"/>
                <w:szCs w:val="20"/>
                <w:highlight w:val="lightGray"/>
              </w:rPr>
            </w:pPr>
            <w:r w:rsidRPr="001B26DF">
              <w:rPr>
                <w:color w:val="FF0000"/>
                <w:sz w:val="20"/>
                <w:szCs w:val="20"/>
                <w:highlight w:val="lightGray"/>
              </w:rPr>
              <w:t>power consumption (uJ)</w:t>
            </w:r>
          </w:p>
          <w:p w:rsidR="002E1AC3" w:rsidRPr="001B26DF" w:rsidRDefault="002E1AC3" w:rsidP="001F7007">
            <w:pPr>
              <w:snapToGrid w:val="0"/>
              <w:spacing w:line="240" w:lineRule="atLeast"/>
              <w:jc w:val="center"/>
              <w:rPr>
                <w:color w:val="FF0000"/>
                <w:sz w:val="20"/>
                <w:szCs w:val="20"/>
                <w:highlight w:val="lightGray"/>
              </w:rPr>
            </w:pPr>
            <w:r>
              <w:rPr>
                <w:color w:val="FF0000"/>
                <w:sz w:val="20"/>
                <w:szCs w:val="20"/>
                <w:highlight w:val="lightGray"/>
              </w:rPr>
              <w:t>(proposal</w:t>
            </w:r>
            <w:r>
              <w:rPr>
                <w:rFonts w:hint="eastAsia"/>
                <w:color w:val="FF0000"/>
                <w:sz w:val="20"/>
                <w:szCs w:val="20"/>
                <w:highlight w:val="lightGray"/>
                <w:lang w:eastAsia="zh-CN"/>
              </w:rPr>
              <w:t xml:space="preserve"> + eDRX</w:t>
            </w:r>
            <w:r w:rsidRPr="001B26DF">
              <w:rPr>
                <w:color w:val="FF0000"/>
                <w:sz w:val="20"/>
                <w:szCs w:val="20"/>
                <w:highlight w:val="lightGray"/>
              </w:rPr>
              <w:t>)</w:t>
            </w:r>
          </w:p>
        </w:tc>
        <w:tc>
          <w:tcPr>
            <w:tcW w:w="1515"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2E1AC3" w:rsidRPr="001B26DF" w:rsidRDefault="002E1AC3" w:rsidP="00C00A1A">
            <w:pPr>
              <w:snapToGrid w:val="0"/>
              <w:spacing w:line="240" w:lineRule="atLeast"/>
              <w:jc w:val="center"/>
              <w:rPr>
                <w:color w:val="FF0000"/>
                <w:sz w:val="20"/>
                <w:szCs w:val="20"/>
                <w:highlight w:val="lightGray"/>
              </w:rPr>
            </w:pPr>
            <w:r w:rsidRPr="001B26DF">
              <w:rPr>
                <w:color w:val="FF0000"/>
                <w:sz w:val="20"/>
                <w:szCs w:val="20"/>
                <w:highlight w:val="lightGray"/>
              </w:rPr>
              <w:t>power saving ratio</w:t>
            </w:r>
          </w:p>
        </w:tc>
      </w:tr>
      <w:tr w:rsidR="002E1AC3" w:rsidRPr="001B26DF" w:rsidTr="001D0589">
        <w:trPr>
          <w:trHeight w:val="270"/>
          <w:jc w:val="center"/>
        </w:trPr>
        <w:tc>
          <w:tcPr>
            <w:tcW w:w="2454" w:type="dxa"/>
            <w:tcBorders>
              <w:top w:val="nil"/>
              <w:left w:val="single" w:sz="4" w:space="0" w:color="auto"/>
              <w:bottom w:val="single" w:sz="4" w:space="0" w:color="auto"/>
              <w:right w:val="single" w:sz="4" w:space="0" w:color="auto"/>
            </w:tcBorders>
          </w:tcPr>
          <w:p w:rsidR="002E1AC3" w:rsidRPr="001B26DF" w:rsidRDefault="002E1AC3" w:rsidP="00C00A1A">
            <w:pPr>
              <w:jc w:val="center"/>
              <w:rPr>
                <w:color w:val="FF0000"/>
                <w:sz w:val="20"/>
                <w:szCs w:val="20"/>
                <w:lang w:eastAsia="zh-CN"/>
              </w:rPr>
            </w:pPr>
            <w:r>
              <w:rPr>
                <w:rFonts w:hint="eastAsia"/>
                <w:color w:val="FF0000"/>
                <w:sz w:val="20"/>
                <w:szCs w:val="20"/>
                <w:lang w:eastAsia="zh-CN"/>
              </w:rPr>
              <w:t>consumption in packet idle mode</w:t>
            </w:r>
          </w:p>
        </w:tc>
        <w:tc>
          <w:tcPr>
            <w:tcW w:w="2454" w:type="dxa"/>
            <w:tcBorders>
              <w:top w:val="nil"/>
              <w:left w:val="single" w:sz="4" w:space="0" w:color="auto"/>
              <w:bottom w:val="single" w:sz="4" w:space="0" w:color="auto"/>
              <w:right w:val="single" w:sz="4" w:space="0" w:color="auto"/>
            </w:tcBorders>
            <w:shd w:val="clear" w:color="auto" w:fill="auto"/>
            <w:vAlign w:val="center"/>
            <w:hideMark/>
          </w:tcPr>
          <w:p w:rsidR="002E1AC3" w:rsidRPr="001B26DF" w:rsidRDefault="002E1AC3" w:rsidP="00C00A1A">
            <w:pPr>
              <w:jc w:val="center"/>
              <w:rPr>
                <w:color w:val="FF0000"/>
                <w:sz w:val="20"/>
                <w:szCs w:val="20"/>
                <w:lang w:eastAsia="zh-CN"/>
              </w:rPr>
            </w:pPr>
            <w:r w:rsidRPr="002E1AC3">
              <w:rPr>
                <w:color w:val="FF0000"/>
                <w:sz w:val="20"/>
                <w:szCs w:val="20"/>
                <w:lang w:eastAsia="zh-CN"/>
              </w:rPr>
              <w:t>6</w:t>
            </w:r>
            <w:r>
              <w:rPr>
                <w:rFonts w:hint="eastAsia"/>
                <w:color w:val="FF0000"/>
                <w:sz w:val="20"/>
                <w:szCs w:val="20"/>
                <w:lang w:eastAsia="zh-CN"/>
              </w:rPr>
              <w:t>,</w:t>
            </w:r>
            <w:r w:rsidRPr="002E1AC3">
              <w:rPr>
                <w:color w:val="FF0000"/>
                <w:sz w:val="20"/>
                <w:szCs w:val="20"/>
                <w:lang w:eastAsia="zh-CN"/>
              </w:rPr>
              <w:t>370</w:t>
            </w:r>
            <w:r>
              <w:rPr>
                <w:rFonts w:hint="eastAsia"/>
                <w:color w:val="FF0000"/>
                <w:sz w:val="20"/>
                <w:szCs w:val="20"/>
                <w:lang w:eastAsia="zh-CN"/>
              </w:rPr>
              <w:t>,</w:t>
            </w:r>
            <w:r w:rsidRPr="002E1AC3">
              <w:rPr>
                <w:color w:val="FF0000"/>
                <w:sz w:val="20"/>
                <w:szCs w:val="20"/>
                <w:lang w:eastAsia="zh-CN"/>
              </w:rPr>
              <w:t>355.98</w:t>
            </w:r>
          </w:p>
        </w:tc>
        <w:tc>
          <w:tcPr>
            <w:tcW w:w="2206" w:type="dxa"/>
            <w:tcBorders>
              <w:top w:val="nil"/>
              <w:left w:val="nil"/>
              <w:bottom w:val="single" w:sz="4" w:space="0" w:color="auto"/>
              <w:right w:val="single" w:sz="4" w:space="0" w:color="auto"/>
            </w:tcBorders>
            <w:shd w:val="clear" w:color="auto" w:fill="auto"/>
            <w:vAlign w:val="center"/>
            <w:hideMark/>
          </w:tcPr>
          <w:p w:rsidR="002E1AC3" w:rsidRPr="00F0514F" w:rsidRDefault="002E1AC3" w:rsidP="00C00A1A">
            <w:pPr>
              <w:jc w:val="center"/>
              <w:rPr>
                <w:color w:val="FF0000"/>
                <w:sz w:val="20"/>
                <w:szCs w:val="20"/>
                <w:lang w:eastAsia="zh-CN"/>
              </w:rPr>
            </w:pPr>
            <w:r w:rsidRPr="002E1AC3">
              <w:rPr>
                <w:color w:val="FF0000"/>
                <w:sz w:val="20"/>
                <w:szCs w:val="20"/>
                <w:lang w:eastAsia="zh-CN"/>
              </w:rPr>
              <w:t>2</w:t>
            </w:r>
            <w:r>
              <w:rPr>
                <w:rFonts w:hint="eastAsia"/>
                <w:color w:val="FF0000"/>
                <w:sz w:val="20"/>
                <w:szCs w:val="20"/>
                <w:lang w:eastAsia="zh-CN"/>
              </w:rPr>
              <w:t>,</w:t>
            </w:r>
            <w:r w:rsidRPr="002E1AC3">
              <w:rPr>
                <w:color w:val="FF0000"/>
                <w:sz w:val="20"/>
                <w:szCs w:val="20"/>
                <w:lang w:eastAsia="zh-CN"/>
              </w:rPr>
              <w:t>221</w:t>
            </w:r>
            <w:r>
              <w:rPr>
                <w:rFonts w:hint="eastAsia"/>
                <w:color w:val="FF0000"/>
                <w:sz w:val="20"/>
                <w:szCs w:val="20"/>
                <w:lang w:eastAsia="zh-CN"/>
              </w:rPr>
              <w:t>,</w:t>
            </w:r>
            <w:r w:rsidRPr="002E1AC3">
              <w:rPr>
                <w:color w:val="FF0000"/>
                <w:sz w:val="20"/>
                <w:szCs w:val="20"/>
                <w:lang w:eastAsia="zh-CN"/>
              </w:rPr>
              <w:t>252.04</w:t>
            </w:r>
          </w:p>
        </w:tc>
        <w:tc>
          <w:tcPr>
            <w:tcW w:w="1515" w:type="dxa"/>
            <w:tcBorders>
              <w:top w:val="nil"/>
              <w:left w:val="nil"/>
              <w:bottom w:val="single" w:sz="4" w:space="0" w:color="auto"/>
              <w:right w:val="single" w:sz="4" w:space="0" w:color="auto"/>
            </w:tcBorders>
            <w:shd w:val="clear" w:color="auto" w:fill="auto"/>
            <w:vAlign w:val="center"/>
            <w:hideMark/>
          </w:tcPr>
          <w:p w:rsidR="002E1AC3" w:rsidRPr="001B26DF" w:rsidRDefault="002E1AC3" w:rsidP="00C00A1A">
            <w:pPr>
              <w:snapToGrid w:val="0"/>
              <w:spacing w:line="240" w:lineRule="atLeast"/>
              <w:jc w:val="center"/>
              <w:rPr>
                <w:color w:val="FF0000"/>
                <w:sz w:val="20"/>
                <w:szCs w:val="20"/>
                <w:lang w:eastAsia="zh-CN"/>
              </w:rPr>
            </w:pPr>
            <w:r>
              <w:rPr>
                <w:rFonts w:hint="eastAsia"/>
                <w:color w:val="FF0000"/>
                <w:sz w:val="20"/>
                <w:szCs w:val="20"/>
                <w:lang w:eastAsia="zh-CN"/>
              </w:rPr>
              <w:t>65.1%</w:t>
            </w:r>
          </w:p>
        </w:tc>
      </w:tr>
      <w:tr w:rsidR="002E1AC3" w:rsidRPr="001B26DF" w:rsidTr="001D0589">
        <w:trPr>
          <w:trHeight w:val="270"/>
          <w:jc w:val="center"/>
        </w:trPr>
        <w:tc>
          <w:tcPr>
            <w:tcW w:w="2454" w:type="dxa"/>
            <w:tcBorders>
              <w:top w:val="nil"/>
              <w:left w:val="single" w:sz="4" w:space="0" w:color="auto"/>
              <w:bottom w:val="single" w:sz="4" w:space="0" w:color="auto"/>
              <w:right w:val="single" w:sz="4" w:space="0" w:color="auto"/>
            </w:tcBorders>
          </w:tcPr>
          <w:p w:rsidR="002E1AC3" w:rsidRPr="001B26DF" w:rsidRDefault="002E1AC3" w:rsidP="00C00A1A">
            <w:pPr>
              <w:jc w:val="center"/>
              <w:rPr>
                <w:color w:val="FF0000"/>
                <w:sz w:val="20"/>
                <w:szCs w:val="20"/>
                <w:lang w:eastAsia="zh-CN"/>
              </w:rPr>
            </w:pPr>
            <w:r>
              <w:rPr>
                <w:rFonts w:hint="eastAsia"/>
                <w:color w:val="FF0000"/>
                <w:sz w:val="20"/>
                <w:szCs w:val="20"/>
                <w:lang w:eastAsia="zh-CN"/>
              </w:rPr>
              <w:t>total consumption</w:t>
            </w:r>
          </w:p>
        </w:tc>
        <w:tc>
          <w:tcPr>
            <w:tcW w:w="2454" w:type="dxa"/>
            <w:tcBorders>
              <w:top w:val="nil"/>
              <w:left w:val="single" w:sz="4" w:space="0" w:color="auto"/>
              <w:bottom w:val="single" w:sz="4" w:space="0" w:color="auto"/>
              <w:right w:val="single" w:sz="4" w:space="0" w:color="auto"/>
            </w:tcBorders>
            <w:shd w:val="clear" w:color="auto" w:fill="auto"/>
            <w:vAlign w:val="center"/>
            <w:hideMark/>
          </w:tcPr>
          <w:p w:rsidR="002E1AC3" w:rsidRPr="001B26DF" w:rsidRDefault="002E1AC3" w:rsidP="00C00A1A">
            <w:pPr>
              <w:jc w:val="center"/>
              <w:rPr>
                <w:color w:val="FF0000"/>
                <w:sz w:val="20"/>
                <w:szCs w:val="20"/>
                <w:lang w:eastAsia="zh-CN"/>
              </w:rPr>
            </w:pPr>
            <w:r w:rsidRPr="001B26DF">
              <w:rPr>
                <w:color w:val="FF0000"/>
                <w:sz w:val="20"/>
                <w:szCs w:val="20"/>
                <w:lang w:eastAsia="zh-CN"/>
              </w:rPr>
              <w:t>45</w:t>
            </w:r>
            <w:r w:rsidRPr="001B26DF">
              <w:rPr>
                <w:rFonts w:hint="eastAsia"/>
                <w:color w:val="FF0000"/>
                <w:sz w:val="20"/>
                <w:szCs w:val="20"/>
                <w:lang w:eastAsia="zh-CN"/>
              </w:rPr>
              <w:t>,</w:t>
            </w:r>
            <w:r w:rsidRPr="001B26DF">
              <w:rPr>
                <w:color w:val="FF0000"/>
                <w:sz w:val="20"/>
                <w:szCs w:val="20"/>
                <w:lang w:eastAsia="zh-CN"/>
              </w:rPr>
              <w:t>759</w:t>
            </w:r>
            <w:r w:rsidRPr="001B26DF">
              <w:rPr>
                <w:rFonts w:hint="eastAsia"/>
                <w:color w:val="FF0000"/>
                <w:sz w:val="20"/>
                <w:szCs w:val="20"/>
                <w:lang w:eastAsia="zh-CN"/>
              </w:rPr>
              <w:t>,</w:t>
            </w:r>
            <w:r w:rsidRPr="001B26DF">
              <w:rPr>
                <w:color w:val="FF0000"/>
                <w:sz w:val="20"/>
                <w:szCs w:val="20"/>
                <w:lang w:eastAsia="zh-CN"/>
              </w:rPr>
              <w:t>641.31</w:t>
            </w:r>
          </w:p>
        </w:tc>
        <w:tc>
          <w:tcPr>
            <w:tcW w:w="2206" w:type="dxa"/>
            <w:tcBorders>
              <w:top w:val="nil"/>
              <w:left w:val="nil"/>
              <w:bottom w:val="single" w:sz="4" w:space="0" w:color="auto"/>
              <w:right w:val="single" w:sz="4" w:space="0" w:color="auto"/>
            </w:tcBorders>
            <w:shd w:val="clear" w:color="auto" w:fill="auto"/>
            <w:vAlign w:val="center"/>
            <w:hideMark/>
          </w:tcPr>
          <w:p w:rsidR="002E1AC3" w:rsidRPr="001B26DF" w:rsidRDefault="002E1AC3" w:rsidP="00C00A1A">
            <w:pPr>
              <w:jc w:val="center"/>
              <w:rPr>
                <w:color w:val="FF0000"/>
                <w:sz w:val="20"/>
                <w:szCs w:val="20"/>
                <w:lang w:eastAsia="zh-CN"/>
              </w:rPr>
            </w:pPr>
            <w:r w:rsidRPr="00F0514F">
              <w:rPr>
                <w:color w:val="FF0000"/>
                <w:sz w:val="20"/>
                <w:szCs w:val="20"/>
                <w:lang w:eastAsia="zh-CN"/>
              </w:rPr>
              <w:t>41</w:t>
            </w:r>
            <w:r>
              <w:rPr>
                <w:rFonts w:hint="eastAsia"/>
                <w:color w:val="FF0000"/>
                <w:sz w:val="20"/>
                <w:szCs w:val="20"/>
                <w:lang w:eastAsia="zh-CN"/>
              </w:rPr>
              <w:t>,</w:t>
            </w:r>
            <w:r w:rsidRPr="00F0514F">
              <w:rPr>
                <w:color w:val="FF0000"/>
                <w:sz w:val="20"/>
                <w:szCs w:val="20"/>
                <w:lang w:eastAsia="zh-CN"/>
              </w:rPr>
              <w:t>610</w:t>
            </w:r>
            <w:r>
              <w:rPr>
                <w:rFonts w:hint="eastAsia"/>
                <w:color w:val="FF0000"/>
                <w:sz w:val="20"/>
                <w:szCs w:val="20"/>
                <w:lang w:eastAsia="zh-CN"/>
              </w:rPr>
              <w:t>,</w:t>
            </w:r>
            <w:r w:rsidRPr="00F0514F">
              <w:rPr>
                <w:color w:val="FF0000"/>
                <w:sz w:val="20"/>
                <w:szCs w:val="20"/>
                <w:lang w:eastAsia="zh-CN"/>
              </w:rPr>
              <w:t>537.37</w:t>
            </w:r>
          </w:p>
        </w:tc>
        <w:tc>
          <w:tcPr>
            <w:tcW w:w="1515" w:type="dxa"/>
            <w:tcBorders>
              <w:top w:val="nil"/>
              <w:left w:val="nil"/>
              <w:bottom w:val="single" w:sz="4" w:space="0" w:color="auto"/>
              <w:right w:val="single" w:sz="4" w:space="0" w:color="auto"/>
            </w:tcBorders>
            <w:shd w:val="clear" w:color="auto" w:fill="auto"/>
            <w:vAlign w:val="center"/>
            <w:hideMark/>
          </w:tcPr>
          <w:p w:rsidR="002E1AC3" w:rsidRPr="001B26DF" w:rsidRDefault="002E1AC3" w:rsidP="00C00A1A">
            <w:pPr>
              <w:snapToGrid w:val="0"/>
              <w:spacing w:line="240" w:lineRule="atLeast"/>
              <w:jc w:val="center"/>
              <w:rPr>
                <w:color w:val="FF0000"/>
                <w:sz w:val="20"/>
                <w:szCs w:val="20"/>
              </w:rPr>
            </w:pPr>
            <w:r w:rsidRPr="001B26DF">
              <w:rPr>
                <w:rFonts w:hint="eastAsia"/>
                <w:color w:val="FF0000"/>
                <w:sz w:val="20"/>
                <w:szCs w:val="20"/>
                <w:lang w:eastAsia="zh-CN"/>
              </w:rPr>
              <w:t>9.0</w:t>
            </w:r>
            <w:r w:rsidRPr="001B26DF">
              <w:rPr>
                <w:color w:val="FF0000"/>
                <w:sz w:val="20"/>
                <w:szCs w:val="20"/>
              </w:rPr>
              <w:t>%</w:t>
            </w:r>
          </w:p>
        </w:tc>
      </w:tr>
    </w:tbl>
    <w:p w:rsidR="00486CF5" w:rsidRPr="006F182C" w:rsidRDefault="00C448DC"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Conclusion</w:t>
      </w:r>
    </w:p>
    <w:p w:rsidR="00E80E70" w:rsidRPr="002A2B24" w:rsidRDefault="00C448DC" w:rsidP="002A2B24">
      <w:pPr>
        <w:spacing w:before="120" w:after="120" w:line="300" w:lineRule="auto"/>
        <w:jc w:val="both"/>
        <w:rPr>
          <w:sz w:val="22"/>
          <w:szCs w:val="22"/>
        </w:rPr>
      </w:pPr>
      <w:r w:rsidRPr="00C448DC">
        <w:rPr>
          <w:sz w:val="22"/>
          <w:szCs w:val="22"/>
          <w:lang w:eastAsia="zh-CN"/>
        </w:rPr>
        <w:t xml:space="preserve">An Event-Triggered </w:t>
      </w:r>
      <w:r>
        <w:rPr>
          <w:rFonts w:hint="eastAsia"/>
          <w:sz w:val="22"/>
          <w:szCs w:val="22"/>
          <w:lang w:eastAsia="zh-CN"/>
        </w:rPr>
        <w:t>n</w:t>
      </w:r>
      <w:r w:rsidRPr="00C448DC">
        <w:rPr>
          <w:sz w:val="22"/>
          <w:szCs w:val="22"/>
          <w:lang w:eastAsia="zh-CN"/>
        </w:rPr>
        <w:t>eighbo</w:t>
      </w:r>
      <w:r>
        <w:rPr>
          <w:rFonts w:hint="eastAsia"/>
          <w:sz w:val="22"/>
          <w:szCs w:val="22"/>
          <w:lang w:eastAsia="zh-CN"/>
        </w:rPr>
        <w:t>u</w:t>
      </w:r>
      <w:r w:rsidRPr="00C448DC">
        <w:rPr>
          <w:sz w:val="22"/>
          <w:szCs w:val="22"/>
          <w:lang w:eastAsia="zh-CN"/>
        </w:rPr>
        <w:t>r cell</w:t>
      </w:r>
      <w:r>
        <w:rPr>
          <w:rFonts w:hint="eastAsia"/>
          <w:sz w:val="22"/>
          <w:szCs w:val="22"/>
          <w:lang w:eastAsia="zh-CN"/>
        </w:rPr>
        <w:t>s m</w:t>
      </w:r>
      <w:r w:rsidRPr="00C448DC">
        <w:rPr>
          <w:sz w:val="22"/>
          <w:szCs w:val="22"/>
          <w:lang w:eastAsia="zh-CN"/>
        </w:rPr>
        <w:t>easurement for idle mode is proposed to applied in MTC device in idle mode for power saving. Such an optimization has no impact on the current MO and MT service. Furthermore, significant benefit can be found compared with legacy mechanism</w:t>
      </w:r>
      <w:r w:rsidR="00B45DAF">
        <w:rPr>
          <w:rFonts w:hint="eastAsia"/>
          <w:sz w:val="22"/>
          <w:szCs w:val="22"/>
          <w:lang w:eastAsia="zh-CN"/>
        </w:rPr>
        <w:t xml:space="preserve"> and simultaneously implemented with eDRX</w:t>
      </w:r>
      <w:r w:rsidRPr="00C448DC">
        <w:rPr>
          <w:sz w:val="22"/>
          <w:szCs w:val="22"/>
          <w:lang w:eastAsia="zh-CN"/>
        </w:rPr>
        <w:t>.</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A15D6D" w:rsidRDefault="00A15D6D" w:rsidP="00D833A3">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 xml:space="preserve">GP-140173, </w:t>
      </w:r>
      <w:r>
        <w:rPr>
          <w:rFonts w:ascii="Times New Roman" w:hAnsi="Times New Roman"/>
          <w:sz w:val="22"/>
          <w:szCs w:val="22"/>
          <w:lang w:val="en-GB" w:eastAsia="zh-CN"/>
        </w:rPr>
        <w:t>“</w:t>
      </w:r>
      <w:r w:rsidRPr="00422449">
        <w:rPr>
          <w:rFonts w:ascii="Times New Roman" w:hAnsi="Times New Roman"/>
          <w:sz w:val="22"/>
          <w:szCs w:val="22"/>
          <w:lang w:val="en-GB" w:eastAsia="zh-CN"/>
        </w:rPr>
        <w:t>Optimized procedure in idle mode for MTC devices</w:t>
      </w:r>
      <w:r>
        <w:rPr>
          <w:rFonts w:ascii="Times New Roman" w:hAnsi="Times New Roman"/>
          <w:sz w:val="22"/>
          <w:szCs w:val="22"/>
          <w:lang w:val="en-GB" w:eastAsia="zh-CN"/>
        </w:rPr>
        <w:t>”</w:t>
      </w:r>
      <w:r>
        <w:rPr>
          <w:rFonts w:ascii="Times New Roman" w:hAnsi="Times New Roman" w:hint="eastAsia"/>
          <w:sz w:val="22"/>
          <w:szCs w:val="22"/>
          <w:lang w:val="en-GB" w:eastAsia="zh-CN"/>
        </w:rPr>
        <w:t xml:space="preserve">, </w:t>
      </w:r>
      <w:r w:rsidRPr="00195701">
        <w:rPr>
          <w:rFonts w:ascii="Times New Roman" w:hAnsi="Times New Roman"/>
          <w:sz w:val="22"/>
          <w:szCs w:val="22"/>
          <w:lang w:val="en-GB" w:eastAsia="zh-CN"/>
        </w:rPr>
        <w:t>Huawei Technologies Co., Ltd., HiSilicon Technologies Co., Ltd., GERAN#6</w:t>
      </w:r>
      <w:r>
        <w:rPr>
          <w:rFonts w:ascii="Times New Roman" w:hAnsi="Times New Roman" w:hint="eastAsia"/>
          <w:sz w:val="22"/>
          <w:szCs w:val="22"/>
          <w:lang w:val="en-GB" w:eastAsia="zh-CN"/>
        </w:rPr>
        <w:t>1.</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w:t>
      </w:r>
      <w:r w:rsidR="00341D37">
        <w:rPr>
          <w:rFonts w:ascii="Times New Roman" w:hAnsi="Times New Roman" w:hint="eastAsia"/>
          <w:sz w:val="22"/>
          <w:szCs w:val="22"/>
          <w:lang w:val="en-GB" w:eastAsia="zh-CN"/>
        </w:rPr>
        <w:t>823</w:t>
      </w:r>
      <w:r w:rsidRPr="002A2B24">
        <w:rPr>
          <w:rFonts w:ascii="Times New Roman" w:hAnsi="Times New Roman"/>
          <w:sz w:val="22"/>
          <w:szCs w:val="22"/>
          <w:lang w:val="en-GB" w:eastAsia="zh-CN"/>
        </w:rPr>
        <w:t>, “</w:t>
      </w:r>
      <w:r w:rsidR="00E342D4" w:rsidRPr="00E342D4">
        <w:rPr>
          <w:rFonts w:ascii="Times New Roman" w:hAnsi="Times New Roman"/>
          <w:sz w:val="22"/>
          <w:szCs w:val="22"/>
          <w:lang w:val="en-GB" w:eastAsia="zh-CN"/>
        </w:rPr>
        <w:t>[DRAFT] 3GPP TR 43.869 V0.2.0</w:t>
      </w:r>
      <w:r w:rsidRPr="002A2B24">
        <w:rPr>
          <w:rFonts w:ascii="Times New Roman" w:hAnsi="Times New Roman"/>
          <w:sz w:val="22"/>
          <w:szCs w:val="22"/>
          <w:lang w:val="en-GB" w:eastAsia="zh-CN"/>
        </w:rPr>
        <w:t xml:space="preserve">”, </w:t>
      </w:r>
      <w:r w:rsidR="00E342D4">
        <w:rPr>
          <w:rFonts w:ascii="Times New Roman" w:hAnsi="Times New Roman" w:hint="eastAsia"/>
          <w:sz w:val="22"/>
          <w:szCs w:val="22"/>
          <w:lang w:val="en-GB" w:eastAsia="zh-CN"/>
        </w:rPr>
        <w:t xml:space="preserve">China Mobile, </w:t>
      </w:r>
      <w:r w:rsidRPr="002A2B24">
        <w:rPr>
          <w:rFonts w:ascii="Times New Roman" w:hAnsi="Times New Roman"/>
          <w:sz w:val="22"/>
          <w:szCs w:val="22"/>
          <w:lang w:val="en-GB" w:eastAsia="zh-CN"/>
        </w:rPr>
        <w:t>GERAN#6</w:t>
      </w:r>
      <w:r w:rsidR="00341D37">
        <w:rPr>
          <w:rFonts w:ascii="Times New Roman" w:hAnsi="Times New Roman" w:hint="eastAsia"/>
          <w:sz w:val="22"/>
          <w:szCs w:val="22"/>
          <w:lang w:val="en-GB" w:eastAsia="zh-CN"/>
        </w:rPr>
        <w:t>4</w:t>
      </w:r>
      <w:r w:rsidRPr="002A2B24">
        <w:rPr>
          <w:rFonts w:ascii="Times New Roman" w:hAnsi="Times New Roman"/>
          <w:sz w:val="22"/>
          <w:szCs w:val="22"/>
          <w:lang w:val="en-GB" w:eastAsia="zh-CN"/>
        </w:rPr>
        <w:t>.</w:t>
      </w:r>
    </w:p>
    <w:p w:rsidR="00E43D41" w:rsidRDefault="00196861"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GP-140</w:t>
      </w:r>
      <w:r w:rsidR="00A94312">
        <w:rPr>
          <w:rFonts w:ascii="Times New Roman" w:hAnsi="Times New Roman" w:hint="eastAsia"/>
          <w:sz w:val="22"/>
          <w:szCs w:val="22"/>
          <w:lang w:val="en-GB" w:eastAsia="zh-CN"/>
        </w:rPr>
        <w:t>891</w:t>
      </w:r>
      <w:r>
        <w:rPr>
          <w:rFonts w:ascii="Times New Roman" w:hAnsi="Times New Roman" w:hint="eastAsia"/>
          <w:sz w:val="22"/>
          <w:szCs w:val="22"/>
          <w:lang w:val="en-GB" w:eastAsia="zh-CN"/>
        </w:rPr>
        <w:t xml:space="preserve">, </w:t>
      </w:r>
      <w:r w:rsidR="00E342D4">
        <w:rPr>
          <w:rFonts w:ascii="Times New Roman" w:hAnsi="Times New Roman"/>
          <w:sz w:val="22"/>
          <w:szCs w:val="22"/>
          <w:lang w:val="en-GB" w:eastAsia="zh-CN"/>
        </w:rPr>
        <w:t>“</w:t>
      </w:r>
      <w:r w:rsidR="00E342D4" w:rsidRPr="00E342D4">
        <w:rPr>
          <w:rFonts w:ascii="Times New Roman" w:hAnsi="Times New Roman"/>
          <w:sz w:val="22"/>
          <w:szCs w:val="22"/>
          <w:lang w:val="en-GB" w:eastAsia="zh-CN"/>
        </w:rPr>
        <w:t>MS energy consumption model</w:t>
      </w:r>
      <w:r w:rsidR="00E342D4">
        <w:rPr>
          <w:rFonts w:ascii="Times New Roman" w:hAnsi="Times New Roman"/>
          <w:sz w:val="22"/>
          <w:szCs w:val="22"/>
          <w:lang w:val="en-GB" w:eastAsia="zh-CN"/>
        </w:rPr>
        <w:t>”</w:t>
      </w:r>
      <w:r w:rsidR="00E342D4">
        <w:rPr>
          <w:rFonts w:ascii="Times New Roman" w:hAnsi="Times New Roman" w:hint="eastAsia"/>
          <w:sz w:val="22"/>
          <w:szCs w:val="22"/>
          <w:lang w:val="en-GB" w:eastAsia="zh-CN"/>
        </w:rPr>
        <w:t xml:space="preserve">, Ericsson, </w:t>
      </w:r>
      <w:r w:rsidR="00E342D4" w:rsidRPr="002A2B24">
        <w:rPr>
          <w:rFonts w:ascii="Times New Roman" w:hAnsi="Times New Roman"/>
          <w:sz w:val="22"/>
          <w:szCs w:val="22"/>
          <w:lang w:val="en-GB" w:eastAsia="zh-CN"/>
        </w:rPr>
        <w:t>GERAN#6</w:t>
      </w:r>
      <w:r w:rsidR="00A94312">
        <w:rPr>
          <w:rFonts w:ascii="Times New Roman" w:hAnsi="Times New Roman" w:hint="eastAsia"/>
          <w:sz w:val="22"/>
          <w:szCs w:val="22"/>
          <w:lang w:val="en-GB" w:eastAsia="zh-CN"/>
        </w:rPr>
        <w:t>4</w:t>
      </w:r>
      <w:r w:rsidR="00E342D4" w:rsidRPr="002A2B24">
        <w:rPr>
          <w:rFonts w:ascii="Times New Roman" w:hAnsi="Times New Roman"/>
          <w:sz w:val="22"/>
          <w:szCs w:val="22"/>
          <w:lang w:val="en-GB" w:eastAsia="zh-CN"/>
        </w:rPr>
        <w:t>.</w:t>
      </w:r>
    </w:p>
    <w:p w:rsidR="000E08E6" w:rsidRDefault="00C84C67"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 xml:space="preserve">GP-130438, </w:t>
      </w:r>
      <w:r>
        <w:rPr>
          <w:rFonts w:ascii="Times New Roman" w:hAnsi="Times New Roman"/>
          <w:sz w:val="22"/>
          <w:szCs w:val="22"/>
          <w:lang w:val="en-GB" w:eastAsia="zh-CN"/>
        </w:rPr>
        <w:t>“</w:t>
      </w:r>
      <w:r w:rsidRPr="00C84C67">
        <w:rPr>
          <w:rFonts w:ascii="Times New Roman" w:hAnsi="Times New Roman"/>
          <w:sz w:val="22"/>
          <w:szCs w:val="22"/>
          <w:lang w:val="en-GB" w:eastAsia="zh-CN"/>
        </w:rPr>
        <w:t>Discussion on Extended DRX in Idle Mode</w:t>
      </w:r>
      <w:r>
        <w:rPr>
          <w:rFonts w:ascii="Times New Roman" w:hAnsi="Times New Roman"/>
          <w:sz w:val="22"/>
          <w:szCs w:val="22"/>
          <w:lang w:val="en-GB" w:eastAsia="zh-CN"/>
        </w:rPr>
        <w:t>”</w:t>
      </w:r>
      <w:r>
        <w:rPr>
          <w:rFonts w:ascii="Times New Roman" w:hAnsi="Times New Roman" w:hint="eastAsia"/>
          <w:sz w:val="22"/>
          <w:szCs w:val="22"/>
          <w:lang w:val="en-GB" w:eastAsia="zh-CN"/>
        </w:rPr>
        <w:t xml:space="preserve">, </w:t>
      </w:r>
      <w:proofErr w:type="spellStart"/>
      <w:r w:rsidRPr="00C84C67">
        <w:rPr>
          <w:rFonts w:ascii="Times New Roman" w:hAnsi="Times New Roman"/>
          <w:sz w:val="22"/>
          <w:szCs w:val="22"/>
          <w:lang w:val="en-GB" w:eastAsia="zh-CN"/>
        </w:rPr>
        <w:t>Renesas</w:t>
      </w:r>
      <w:proofErr w:type="spellEnd"/>
      <w:r w:rsidRPr="00C84C67">
        <w:rPr>
          <w:rFonts w:ascii="Times New Roman" w:hAnsi="Times New Roman"/>
          <w:sz w:val="22"/>
          <w:szCs w:val="22"/>
          <w:lang w:val="en-GB" w:eastAsia="zh-CN"/>
        </w:rPr>
        <w:t xml:space="preserve"> Mobile Europe Ltd.</w:t>
      </w:r>
      <w:r>
        <w:rPr>
          <w:rFonts w:ascii="Times New Roman" w:hAnsi="Times New Roman" w:hint="eastAsia"/>
          <w:sz w:val="22"/>
          <w:szCs w:val="22"/>
          <w:lang w:val="en-GB" w:eastAsia="zh-CN"/>
        </w:rPr>
        <w:t>, GERAN#58.</w:t>
      </w:r>
    </w:p>
    <w:p w:rsidR="00810404" w:rsidRPr="002A2B24" w:rsidRDefault="00810404"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GP-140907, “</w:t>
      </w:r>
      <w:r w:rsidRPr="00810404">
        <w:rPr>
          <w:rFonts w:ascii="Times New Roman" w:hAnsi="Times New Roman"/>
          <w:sz w:val="22"/>
          <w:szCs w:val="22"/>
          <w:lang w:val="en-GB" w:eastAsia="zh-CN"/>
        </w:rPr>
        <w:t>Energy Consumption Evaluation for data transfer in uPoD devices</w:t>
      </w:r>
      <w:r>
        <w:rPr>
          <w:rFonts w:ascii="Times New Roman" w:hAnsi="Times New Roman"/>
          <w:sz w:val="22"/>
          <w:szCs w:val="22"/>
          <w:lang w:val="en-GB" w:eastAsia="zh-CN"/>
        </w:rPr>
        <w:t>”, Ericsson, GERAN#64.</w:t>
      </w:r>
    </w:p>
    <w:p w:rsidR="00071571" w:rsidRPr="00196861" w:rsidRDefault="00071571" w:rsidP="00071571">
      <w:pPr>
        <w:pStyle w:val="ab"/>
        <w:ind w:left="0"/>
      </w:pPr>
    </w:p>
    <w:sectPr w:rsidR="00071571" w:rsidRPr="00196861" w:rsidSect="003C4A00">
      <w:headerReference w:type="default" r:id="rId14"/>
      <w:footerReference w:type="default" r:id="rId15"/>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FC3" w:rsidRDefault="00881FC3">
      <w:r>
        <w:separator/>
      </w:r>
    </w:p>
  </w:endnote>
  <w:endnote w:type="continuationSeparator" w:id="0">
    <w:p w:rsidR="00881FC3" w:rsidRDefault="00881FC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2E296E">
    <w:pPr>
      <w:pStyle w:val="a8"/>
      <w:jc w:val="center"/>
    </w:pPr>
    <w:fldSimple w:instr=" PAGE   \* MERGEFORMAT ">
      <w:r w:rsidR="00375955" w:rsidRPr="00375955">
        <w:rPr>
          <w:noProof/>
          <w:lang w:val="zh-CN"/>
        </w:rPr>
        <w:t>5</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FC3" w:rsidRDefault="00881FC3">
      <w:r>
        <w:separator/>
      </w:r>
    </w:p>
  </w:footnote>
  <w:footnote w:type="continuationSeparator" w:id="0">
    <w:p w:rsidR="00881FC3" w:rsidRDefault="00881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sidR="006136E2">
      <w:rPr>
        <w:rFonts w:ascii="Arial" w:eastAsia="Arial Unicode MS" w:hAnsi="Arial" w:cs="Arial" w:hint="eastAsia"/>
        <w:snapToGrid w:val="0"/>
        <w:sz w:val="22"/>
        <w:szCs w:val="22"/>
        <w:lang w:val="sv-SE" w:eastAsia="zh-CN"/>
      </w:rPr>
      <w:t>6</w:t>
    </w:r>
    <w:r w:rsidR="006D142F">
      <w:rPr>
        <w:rFonts w:ascii="Arial" w:eastAsia="Arial Unicode MS" w:hAnsi="Arial" w:cs="Arial" w:hint="eastAsia"/>
        <w:snapToGrid w:val="0"/>
        <w:sz w:val="22"/>
        <w:szCs w:val="22"/>
        <w:lang w:val="sv-SE" w:eastAsia="zh-CN"/>
      </w:rPr>
      <w:t>5</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sidR="00AB463D">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A334B8">
      <w:rPr>
        <w:rFonts w:ascii="Arial" w:eastAsia="Arial Unicode MS" w:hAnsi="Arial" w:cs="Arial" w:hint="eastAsia"/>
        <w:snapToGrid w:val="0"/>
        <w:sz w:val="22"/>
        <w:szCs w:val="22"/>
        <w:lang w:val="sv-SE" w:eastAsia="zh-CN"/>
      </w:rPr>
      <w:t>150103</w:t>
    </w:r>
  </w:p>
  <w:p w:rsidR="00AE3A01" w:rsidRPr="00830FB9" w:rsidRDefault="00A334B8"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hint="eastAsia"/>
        <w:snapToGrid w:val="0"/>
        <w:sz w:val="22"/>
        <w:szCs w:val="22"/>
        <w:lang w:val="sv-SE" w:eastAsia="zh-CN"/>
      </w:rPr>
    </w:pPr>
    <w:r>
      <w:rPr>
        <w:rFonts w:ascii="Arial" w:eastAsia="Arial Unicode MS" w:hAnsi="Arial" w:cs="Arial" w:hint="eastAsia"/>
        <w:snapToGrid w:val="0"/>
        <w:sz w:val="22"/>
        <w:szCs w:val="22"/>
        <w:lang w:val="sv-SE" w:eastAsia="zh-CN"/>
      </w:rPr>
      <w:t>Shanghai</w:t>
    </w:r>
    <w:r w:rsidR="001F71DB"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China  </w:t>
    </w:r>
    <w:r w:rsidR="00AE3A01"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00AE3A01" w:rsidRPr="00830FB9">
      <w:rPr>
        <w:rFonts w:ascii="Arial" w:eastAsia="Arial Unicode MS" w:hAnsi="Arial" w:cs="Arial"/>
        <w:snapToGrid w:val="0"/>
        <w:sz w:val="22"/>
        <w:szCs w:val="22"/>
        <w:lang w:val="sv-SE" w:eastAsia="zh-CN"/>
      </w:rPr>
      <w:t xml:space="preserve">Agenda Item: </w:t>
    </w:r>
    <w:r>
      <w:rPr>
        <w:rFonts w:ascii="Arial" w:hAnsi="Arial" w:cs="Arial"/>
        <w:sz w:val="20"/>
        <w:szCs w:val="20"/>
      </w:rPr>
      <w:t>7.1.5.3.4</w:t>
    </w:r>
    <w:r>
      <w:rPr>
        <w:rFonts w:ascii="Arial" w:hAnsi="Arial" w:cs="Arial" w:hint="eastAsia"/>
        <w:sz w:val="20"/>
        <w:szCs w:val="20"/>
        <w:lang w:eastAsia="zh-CN"/>
      </w:rPr>
      <w:t xml:space="preserve">, </w:t>
    </w:r>
    <w:r>
      <w:rPr>
        <w:rFonts w:ascii="Arial" w:hAnsi="Arial" w:cs="Arial"/>
        <w:sz w:val="20"/>
        <w:szCs w:val="20"/>
      </w:rPr>
      <w:t>7.2.5.3.3</w:t>
    </w:r>
  </w:p>
  <w:p w:rsidR="00AE3A01" w:rsidRPr="00830FB9" w:rsidRDefault="00A334B8"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9</w:t>
    </w:r>
    <w:r w:rsidR="006136E2" w:rsidRPr="00C128EC">
      <w:rPr>
        <w:rFonts w:ascii="Arial" w:eastAsia="Arial Unicode MS" w:hAnsi="Arial" w:cs="Arial" w:hint="eastAsia"/>
        <w:snapToGrid w:val="0"/>
        <w:sz w:val="22"/>
        <w:szCs w:val="22"/>
        <w:vertAlign w:val="superscript"/>
        <w:lang w:val="sv-SE" w:eastAsia="zh-CN"/>
      </w:rPr>
      <w:t>th</w:t>
    </w:r>
    <w:r w:rsidR="00AE3A01" w:rsidRPr="00830FB9">
      <w:rPr>
        <w:rFonts w:ascii="Arial" w:eastAsia="Arial Unicode MS" w:hAnsi="Arial" w:cs="Arial"/>
        <w:snapToGrid w:val="0"/>
        <w:sz w:val="22"/>
        <w:szCs w:val="22"/>
        <w:lang w:val="sv-SE" w:eastAsia="zh-CN"/>
      </w:rPr>
      <w:t xml:space="preserve"> </w:t>
    </w:r>
    <w:r w:rsidR="006136E2">
      <w:rPr>
        <w:rFonts w:ascii="Arial" w:eastAsia="Arial Unicode MS" w:hAnsi="Arial" w:cs="Arial"/>
        <w:snapToGrid w:val="0"/>
        <w:sz w:val="22"/>
        <w:szCs w:val="22"/>
        <w:lang w:val="sv-SE" w:eastAsia="zh-CN"/>
      </w:rPr>
      <w:t>–</w:t>
    </w:r>
    <w:r w:rsidR="00AE3A01"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13</w:t>
    </w:r>
    <w:r w:rsidRPr="00C128EC">
      <w:rPr>
        <w:rFonts w:ascii="Arial" w:eastAsia="Arial Unicode MS" w:hAnsi="Arial" w:cs="Arial" w:hint="eastAsia"/>
        <w:snapToGrid w:val="0"/>
        <w:sz w:val="22"/>
        <w:szCs w:val="22"/>
        <w:vertAlign w:val="superscript"/>
        <w:lang w:val="sv-SE" w:eastAsia="zh-CN"/>
      </w:rPr>
      <w:t>th</w:t>
    </w:r>
    <w:r w:rsidR="001F71DB"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March </w:t>
    </w:r>
    <w:r w:rsidR="006136E2">
      <w:rPr>
        <w:rFonts w:ascii="Arial" w:eastAsia="Arial Unicode MS" w:hAnsi="Arial" w:cs="Arial" w:hint="eastAsia"/>
        <w:snapToGrid w:val="0"/>
        <w:sz w:val="22"/>
        <w:szCs w:val="22"/>
        <w:lang w:val="sv-SE" w:eastAsia="zh-CN"/>
      </w:rPr>
      <w:t>201</w:t>
    </w:r>
    <w:r>
      <w:rPr>
        <w:rFonts w:ascii="Arial" w:eastAsia="Arial Unicode MS" w:hAnsi="Arial" w:cs="Arial" w:hint="eastAsia"/>
        <w:snapToGrid w:val="0"/>
        <w:sz w:val="22"/>
        <w:szCs w:val="22"/>
        <w:lang w:val="sv-SE" w:eastAsia="zh-CN"/>
      </w:rPr>
      <w:t>5</w:t>
    </w:r>
  </w:p>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1F71DB" w:rsidRPr="00F249A2"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7696B72"/>
    <w:multiLevelType w:val="hybridMultilevel"/>
    <w:tmpl w:val="10260952"/>
    <w:lvl w:ilvl="0" w:tplc="0D0274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BD52A2F"/>
    <w:multiLevelType w:val="hybridMultilevel"/>
    <w:tmpl w:val="EB70A97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0AD4EB5"/>
    <w:multiLevelType w:val="hybridMultilevel"/>
    <w:tmpl w:val="5FD029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64C17F92"/>
    <w:multiLevelType w:val="hybridMultilevel"/>
    <w:tmpl w:val="9DBCC672"/>
    <w:lvl w:ilvl="0" w:tplc="E1DC4AA4">
      <w:numFmt w:val="bullet"/>
      <w:lvlText w:val="-"/>
      <w:lvlJc w:val="left"/>
      <w:pPr>
        <w:ind w:left="420" w:hanging="420"/>
      </w:pPr>
      <w:rPr>
        <w:rFonts w:ascii="Verdana" w:eastAsia="宋体" w:hAnsi="Verdana" w:cs="Times New Roman" w:hint="default"/>
      </w:rPr>
    </w:lvl>
    <w:lvl w:ilvl="1" w:tplc="E1DC4AA4">
      <w:numFmt w:val="bullet"/>
      <w:lvlText w:val="-"/>
      <w:lvlJc w:val="left"/>
      <w:pPr>
        <w:ind w:left="840" w:hanging="420"/>
      </w:pPr>
      <w:rPr>
        <w:rFonts w:ascii="Verdana" w:eastAsia="宋体" w:hAnsi="Verdana" w:cs="Times New Roman" w:hint="default"/>
      </w:rPr>
    </w:lvl>
    <w:lvl w:ilvl="2" w:tplc="E1DC4AA4">
      <w:numFmt w:val="bullet"/>
      <w:lvlText w:val="-"/>
      <w:lvlJc w:val="left"/>
      <w:pPr>
        <w:ind w:left="1260" w:hanging="420"/>
      </w:pPr>
      <w:rPr>
        <w:rFonts w:ascii="Verdana" w:eastAsia="宋体" w:hAnsi="Verdana"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 w:numId="2">
    <w:abstractNumId w:val="14"/>
  </w:num>
  <w:num w:numId="3">
    <w:abstractNumId w:val="3"/>
  </w:num>
  <w:num w:numId="4">
    <w:abstractNumId w:val="6"/>
  </w:num>
  <w:num w:numId="5">
    <w:abstractNumId w:val="10"/>
  </w:num>
  <w:num w:numId="6">
    <w:abstractNumId w:val="16"/>
  </w:num>
  <w:num w:numId="7">
    <w:abstractNumId w:val="17"/>
  </w:num>
  <w:num w:numId="8">
    <w:abstractNumId w:val="12"/>
  </w:num>
  <w:num w:numId="9">
    <w:abstractNumId w:val="14"/>
  </w:num>
  <w:num w:numId="10">
    <w:abstractNumId w:val="14"/>
  </w:num>
  <w:num w:numId="11">
    <w:abstractNumId w:val="18"/>
  </w:num>
  <w:num w:numId="12">
    <w:abstractNumId w:val="13"/>
  </w:num>
  <w:num w:numId="13">
    <w:abstractNumId w:val="9"/>
  </w:num>
  <w:num w:numId="14">
    <w:abstractNumId w:val="7"/>
  </w:num>
  <w:num w:numId="15">
    <w:abstractNumId w:val="8"/>
  </w:num>
  <w:num w:numId="16">
    <w:abstractNumId w:val="1"/>
  </w:num>
  <w:num w:numId="17">
    <w:abstractNumId w:val="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5"/>
  </w:num>
  <w:num w:numId="27">
    <w:abstractNumId w:val="2"/>
  </w:num>
  <w:num w:numId="28">
    <w:abstractNumId w:val="15"/>
  </w:num>
  <w:num w:numId="29">
    <w:abstractNumId w:val="19"/>
  </w:num>
  <w:num w:numId="30">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44034">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36E2"/>
    <w:rsid w:val="0000091E"/>
    <w:rsid w:val="0000176E"/>
    <w:rsid w:val="000018B4"/>
    <w:rsid w:val="000027C0"/>
    <w:rsid w:val="000027F9"/>
    <w:rsid w:val="00003F9D"/>
    <w:rsid w:val="00004E52"/>
    <w:rsid w:val="000065D4"/>
    <w:rsid w:val="00006908"/>
    <w:rsid w:val="00006EED"/>
    <w:rsid w:val="00007086"/>
    <w:rsid w:val="00007114"/>
    <w:rsid w:val="0001011E"/>
    <w:rsid w:val="00010368"/>
    <w:rsid w:val="00010E79"/>
    <w:rsid w:val="00011776"/>
    <w:rsid w:val="0001223F"/>
    <w:rsid w:val="00012A0D"/>
    <w:rsid w:val="00013899"/>
    <w:rsid w:val="00013D8B"/>
    <w:rsid w:val="000152EE"/>
    <w:rsid w:val="0001672D"/>
    <w:rsid w:val="00017D43"/>
    <w:rsid w:val="000200C8"/>
    <w:rsid w:val="000205C3"/>
    <w:rsid w:val="00020E72"/>
    <w:rsid w:val="000214B0"/>
    <w:rsid w:val="00021C01"/>
    <w:rsid w:val="00022031"/>
    <w:rsid w:val="00022A97"/>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2F"/>
    <w:rsid w:val="000366C8"/>
    <w:rsid w:val="00036D22"/>
    <w:rsid w:val="000401A4"/>
    <w:rsid w:val="00040B01"/>
    <w:rsid w:val="0004290F"/>
    <w:rsid w:val="00042D6B"/>
    <w:rsid w:val="000502E1"/>
    <w:rsid w:val="00054933"/>
    <w:rsid w:val="00054AE3"/>
    <w:rsid w:val="00055A91"/>
    <w:rsid w:val="000563B9"/>
    <w:rsid w:val="00056E77"/>
    <w:rsid w:val="00060ACE"/>
    <w:rsid w:val="00060C89"/>
    <w:rsid w:val="00060FF1"/>
    <w:rsid w:val="00061468"/>
    <w:rsid w:val="0006216B"/>
    <w:rsid w:val="000624AE"/>
    <w:rsid w:val="00063812"/>
    <w:rsid w:val="00063DBD"/>
    <w:rsid w:val="0006490D"/>
    <w:rsid w:val="00065B3A"/>
    <w:rsid w:val="000665B6"/>
    <w:rsid w:val="0006704E"/>
    <w:rsid w:val="0006776C"/>
    <w:rsid w:val="0007026C"/>
    <w:rsid w:val="0007040C"/>
    <w:rsid w:val="00071571"/>
    <w:rsid w:val="0007173D"/>
    <w:rsid w:val="00071824"/>
    <w:rsid w:val="00073AE2"/>
    <w:rsid w:val="000745F6"/>
    <w:rsid w:val="000747B2"/>
    <w:rsid w:val="000754B6"/>
    <w:rsid w:val="00075F92"/>
    <w:rsid w:val="0007607D"/>
    <w:rsid w:val="000762A3"/>
    <w:rsid w:val="00076596"/>
    <w:rsid w:val="00081350"/>
    <w:rsid w:val="00081CB5"/>
    <w:rsid w:val="00082CD6"/>
    <w:rsid w:val="00082F11"/>
    <w:rsid w:val="00083261"/>
    <w:rsid w:val="00083926"/>
    <w:rsid w:val="00083D2A"/>
    <w:rsid w:val="00084DA7"/>
    <w:rsid w:val="00085A8E"/>
    <w:rsid w:val="00085D8A"/>
    <w:rsid w:val="00085FB4"/>
    <w:rsid w:val="00086071"/>
    <w:rsid w:val="000862E2"/>
    <w:rsid w:val="000863C7"/>
    <w:rsid w:val="00086E14"/>
    <w:rsid w:val="00087972"/>
    <w:rsid w:val="00091D57"/>
    <w:rsid w:val="00092F54"/>
    <w:rsid w:val="0009304A"/>
    <w:rsid w:val="00093066"/>
    <w:rsid w:val="00093345"/>
    <w:rsid w:val="00093FDC"/>
    <w:rsid w:val="00094290"/>
    <w:rsid w:val="00094A6D"/>
    <w:rsid w:val="00094BCE"/>
    <w:rsid w:val="000953C3"/>
    <w:rsid w:val="000956C5"/>
    <w:rsid w:val="00096C43"/>
    <w:rsid w:val="00096D63"/>
    <w:rsid w:val="000970BB"/>
    <w:rsid w:val="000971BA"/>
    <w:rsid w:val="000975E8"/>
    <w:rsid w:val="00097984"/>
    <w:rsid w:val="00097C8C"/>
    <w:rsid w:val="000A0D6F"/>
    <w:rsid w:val="000A12FC"/>
    <w:rsid w:val="000A1B52"/>
    <w:rsid w:val="000A1D5B"/>
    <w:rsid w:val="000A2AC3"/>
    <w:rsid w:val="000A2C21"/>
    <w:rsid w:val="000A2E8A"/>
    <w:rsid w:val="000A547D"/>
    <w:rsid w:val="000A5AD3"/>
    <w:rsid w:val="000A6011"/>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37C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8E6"/>
    <w:rsid w:val="000E09F5"/>
    <w:rsid w:val="000E0C5E"/>
    <w:rsid w:val="000E0DFE"/>
    <w:rsid w:val="000E1185"/>
    <w:rsid w:val="000E1C63"/>
    <w:rsid w:val="000E1E94"/>
    <w:rsid w:val="000E26BD"/>
    <w:rsid w:val="000E3007"/>
    <w:rsid w:val="000E3052"/>
    <w:rsid w:val="000E33A2"/>
    <w:rsid w:val="000E37DF"/>
    <w:rsid w:val="000E3D77"/>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0DC8"/>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79D"/>
    <w:rsid w:val="00157807"/>
    <w:rsid w:val="00157CCE"/>
    <w:rsid w:val="001605F6"/>
    <w:rsid w:val="00160F3B"/>
    <w:rsid w:val="0016130D"/>
    <w:rsid w:val="001620FB"/>
    <w:rsid w:val="00162724"/>
    <w:rsid w:val="001635C3"/>
    <w:rsid w:val="001643FE"/>
    <w:rsid w:val="00164917"/>
    <w:rsid w:val="00164AD5"/>
    <w:rsid w:val="00164AFF"/>
    <w:rsid w:val="0016500C"/>
    <w:rsid w:val="00165345"/>
    <w:rsid w:val="001661B8"/>
    <w:rsid w:val="0016668A"/>
    <w:rsid w:val="001700E3"/>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861"/>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26DF"/>
    <w:rsid w:val="001B52F8"/>
    <w:rsid w:val="001B6353"/>
    <w:rsid w:val="001B70E2"/>
    <w:rsid w:val="001B7D44"/>
    <w:rsid w:val="001C0264"/>
    <w:rsid w:val="001C0CC4"/>
    <w:rsid w:val="001C10F4"/>
    <w:rsid w:val="001C1935"/>
    <w:rsid w:val="001C4AB0"/>
    <w:rsid w:val="001C4AFC"/>
    <w:rsid w:val="001C4BA5"/>
    <w:rsid w:val="001C5066"/>
    <w:rsid w:val="001C6CA5"/>
    <w:rsid w:val="001C6E1B"/>
    <w:rsid w:val="001C6F18"/>
    <w:rsid w:val="001D0861"/>
    <w:rsid w:val="001D1438"/>
    <w:rsid w:val="001D164E"/>
    <w:rsid w:val="001D2693"/>
    <w:rsid w:val="001D26DB"/>
    <w:rsid w:val="001D2A4B"/>
    <w:rsid w:val="001D2D4F"/>
    <w:rsid w:val="001D3832"/>
    <w:rsid w:val="001D40EF"/>
    <w:rsid w:val="001D4C77"/>
    <w:rsid w:val="001D5034"/>
    <w:rsid w:val="001D569B"/>
    <w:rsid w:val="001D5F32"/>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007"/>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91"/>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2705B"/>
    <w:rsid w:val="002277BF"/>
    <w:rsid w:val="00230C67"/>
    <w:rsid w:val="00231363"/>
    <w:rsid w:val="002324BD"/>
    <w:rsid w:val="00233EF5"/>
    <w:rsid w:val="002340E8"/>
    <w:rsid w:val="002342C4"/>
    <w:rsid w:val="00235F3C"/>
    <w:rsid w:val="00237034"/>
    <w:rsid w:val="0023728D"/>
    <w:rsid w:val="00237A55"/>
    <w:rsid w:val="0024017A"/>
    <w:rsid w:val="00240C7C"/>
    <w:rsid w:val="00240F55"/>
    <w:rsid w:val="0024174A"/>
    <w:rsid w:val="00241874"/>
    <w:rsid w:val="002423E1"/>
    <w:rsid w:val="0024278D"/>
    <w:rsid w:val="0024289E"/>
    <w:rsid w:val="00242966"/>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62E4"/>
    <w:rsid w:val="002577DB"/>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02B"/>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16D2"/>
    <w:rsid w:val="002A2B24"/>
    <w:rsid w:val="002A2F2B"/>
    <w:rsid w:val="002A33DD"/>
    <w:rsid w:val="002A4073"/>
    <w:rsid w:val="002A5BC1"/>
    <w:rsid w:val="002A5DE3"/>
    <w:rsid w:val="002A62B2"/>
    <w:rsid w:val="002A6CAC"/>
    <w:rsid w:val="002B07C4"/>
    <w:rsid w:val="002B0832"/>
    <w:rsid w:val="002B0CF3"/>
    <w:rsid w:val="002B0FCE"/>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AC3"/>
    <w:rsid w:val="002E1E22"/>
    <w:rsid w:val="002E2086"/>
    <w:rsid w:val="002E296E"/>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06E68"/>
    <w:rsid w:val="003113A6"/>
    <w:rsid w:val="00312BA9"/>
    <w:rsid w:val="00312EBA"/>
    <w:rsid w:val="0031511C"/>
    <w:rsid w:val="00315C85"/>
    <w:rsid w:val="00315CB3"/>
    <w:rsid w:val="003166A8"/>
    <w:rsid w:val="0031675B"/>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0E1C"/>
    <w:rsid w:val="00332A75"/>
    <w:rsid w:val="0033313D"/>
    <w:rsid w:val="00333780"/>
    <w:rsid w:val="00333E6E"/>
    <w:rsid w:val="0033568D"/>
    <w:rsid w:val="00335BD3"/>
    <w:rsid w:val="00335C52"/>
    <w:rsid w:val="003419ED"/>
    <w:rsid w:val="00341C21"/>
    <w:rsid w:val="00341D37"/>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3859"/>
    <w:rsid w:val="00364DD7"/>
    <w:rsid w:val="00367AAE"/>
    <w:rsid w:val="003700DB"/>
    <w:rsid w:val="003701B4"/>
    <w:rsid w:val="003708C1"/>
    <w:rsid w:val="0037201F"/>
    <w:rsid w:val="0037202E"/>
    <w:rsid w:val="00372278"/>
    <w:rsid w:val="003737EF"/>
    <w:rsid w:val="00373C80"/>
    <w:rsid w:val="003748DD"/>
    <w:rsid w:val="003756D8"/>
    <w:rsid w:val="00375955"/>
    <w:rsid w:val="00375DF9"/>
    <w:rsid w:val="0037614A"/>
    <w:rsid w:val="00376989"/>
    <w:rsid w:val="003774B0"/>
    <w:rsid w:val="00377525"/>
    <w:rsid w:val="00377E70"/>
    <w:rsid w:val="00380006"/>
    <w:rsid w:val="0038084B"/>
    <w:rsid w:val="00381182"/>
    <w:rsid w:val="00381E8C"/>
    <w:rsid w:val="00384177"/>
    <w:rsid w:val="003848EB"/>
    <w:rsid w:val="0038513C"/>
    <w:rsid w:val="003866A1"/>
    <w:rsid w:val="00386815"/>
    <w:rsid w:val="00386ACD"/>
    <w:rsid w:val="003870A9"/>
    <w:rsid w:val="00387F18"/>
    <w:rsid w:val="003902E7"/>
    <w:rsid w:val="00390323"/>
    <w:rsid w:val="003906A2"/>
    <w:rsid w:val="00392218"/>
    <w:rsid w:val="00392219"/>
    <w:rsid w:val="0039449D"/>
    <w:rsid w:val="00394A8C"/>
    <w:rsid w:val="003959D9"/>
    <w:rsid w:val="0039661F"/>
    <w:rsid w:val="003966F3"/>
    <w:rsid w:val="00396D74"/>
    <w:rsid w:val="00396DFA"/>
    <w:rsid w:val="0039756A"/>
    <w:rsid w:val="0039775B"/>
    <w:rsid w:val="003979C5"/>
    <w:rsid w:val="00397F94"/>
    <w:rsid w:val="003A050A"/>
    <w:rsid w:val="003A1D1D"/>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617E"/>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37E"/>
    <w:rsid w:val="00404C22"/>
    <w:rsid w:val="00405F09"/>
    <w:rsid w:val="00406662"/>
    <w:rsid w:val="00406A64"/>
    <w:rsid w:val="00407C21"/>
    <w:rsid w:val="00407C3A"/>
    <w:rsid w:val="00407E1A"/>
    <w:rsid w:val="00411037"/>
    <w:rsid w:val="004111FD"/>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6C9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415"/>
    <w:rsid w:val="00444D26"/>
    <w:rsid w:val="00444E94"/>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6331"/>
    <w:rsid w:val="0045733C"/>
    <w:rsid w:val="00457EB1"/>
    <w:rsid w:val="0046016A"/>
    <w:rsid w:val="0046020F"/>
    <w:rsid w:val="00462442"/>
    <w:rsid w:val="004628F2"/>
    <w:rsid w:val="00462C32"/>
    <w:rsid w:val="00463BCA"/>
    <w:rsid w:val="00466658"/>
    <w:rsid w:val="00467ED9"/>
    <w:rsid w:val="00470A1E"/>
    <w:rsid w:val="00472036"/>
    <w:rsid w:val="00472091"/>
    <w:rsid w:val="0047318A"/>
    <w:rsid w:val="00473486"/>
    <w:rsid w:val="00474096"/>
    <w:rsid w:val="004740D6"/>
    <w:rsid w:val="0047597C"/>
    <w:rsid w:val="00475EF6"/>
    <w:rsid w:val="00476148"/>
    <w:rsid w:val="00477EB0"/>
    <w:rsid w:val="004811DA"/>
    <w:rsid w:val="0048127C"/>
    <w:rsid w:val="004819C4"/>
    <w:rsid w:val="00481A23"/>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317"/>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37E4"/>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203"/>
    <w:rsid w:val="00544C1E"/>
    <w:rsid w:val="005451A8"/>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2BE0"/>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3E4C"/>
    <w:rsid w:val="00585588"/>
    <w:rsid w:val="005863D5"/>
    <w:rsid w:val="00586E4D"/>
    <w:rsid w:val="00591540"/>
    <w:rsid w:val="005916A8"/>
    <w:rsid w:val="0059187D"/>
    <w:rsid w:val="00591F2D"/>
    <w:rsid w:val="00593F61"/>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182C"/>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C4936"/>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193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6E2"/>
    <w:rsid w:val="00613D27"/>
    <w:rsid w:val="00616731"/>
    <w:rsid w:val="0061683C"/>
    <w:rsid w:val="00616A41"/>
    <w:rsid w:val="0062169E"/>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413"/>
    <w:rsid w:val="00674D07"/>
    <w:rsid w:val="0067505C"/>
    <w:rsid w:val="00675559"/>
    <w:rsid w:val="00677D4A"/>
    <w:rsid w:val="006807BC"/>
    <w:rsid w:val="00680FC9"/>
    <w:rsid w:val="0068182E"/>
    <w:rsid w:val="00682CE8"/>
    <w:rsid w:val="00684B8B"/>
    <w:rsid w:val="00685155"/>
    <w:rsid w:val="00685A7C"/>
    <w:rsid w:val="006875CE"/>
    <w:rsid w:val="00691115"/>
    <w:rsid w:val="006917BA"/>
    <w:rsid w:val="0069208A"/>
    <w:rsid w:val="00692960"/>
    <w:rsid w:val="00693E9F"/>
    <w:rsid w:val="006940D6"/>
    <w:rsid w:val="0069464B"/>
    <w:rsid w:val="00694825"/>
    <w:rsid w:val="00694BB6"/>
    <w:rsid w:val="0069545A"/>
    <w:rsid w:val="00695760"/>
    <w:rsid w:val="006958AB"/>
    <w:rsid w:val="006962D7"/>
    <w:rsid w:val="00696D38"/>
    <w:rsid w:val="0069772E"/>
    <w:rsid w:val="0069790D"/>
    <w:rsid w:val="006A044E"/>
    <w:rsid w:val="006A0FA1"/>
    <w:rsid w:val="006A2944"/>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142F"/>
    <w:rsid w:val="006D32BB"/>
    <w:rsid w:val="006D33F7"/>
    <w:rsid w:val="006D3FCA"/>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0CE"/>
    <w:rsid w:val="00707C7D"/>
    <w:rsid w:val="00710618"/>
    <w:rsid w:val="00710F8A"/>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220E"/>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0450"/>
    <w:rsid w:val="007A1E22"/>
    <w:rsid w:val="007A247C"/>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2A7"/>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097C"/>
    <w:rsid w:val="00801C8D"/>
    <w:rsid w:val="008025E5"/>
    <w:rsid w:val="00802C47"/>
    <w:rsid w:val="00802DC0"/>
    <w:rsid w:val="00803458"/>
    <w:rsid w:val="008036C5"/>
    <w:rsid w:val="008038B5"/>
    <w:rsid w:val="00803E0A"/>
    <w:rsid w:val="00804207"/>
    <w:rsid w:val="008042A6"/>
    <w:rsid w:val="008044D3"/>
    <w:rsid w:val="00804587"/>
    <w:rsid w:val="00806618"/>
    <w:rsid w:val="0080673C"/>
    <w:rsid w:val="00807472"/>
    <w:rsid w:val="008077A0"/>
    <w:rsid w:val="00810404"/>
    <w:rsid w:val="00810734"/>
    <w:rsid w:val="008122F1"/>
    <w:rsid w:val="00812421"/>
    <w:rsid w:val="0081302E"/>
    <w:rsid w:val="00814974"/>
    <w:rsid w:val="0081529E"/>
    <w:rsid w:val="0081531E"/>
    <w:rsid w:val="00815C66"/>
    <w:rsid w:val="00815F80"/>
    <w:rsid w:val="008163CD"/>
    <w:rsid w:val="0081649E"/>
    <w:rsid w:val="008170DA"/>
    <w:rsid w:val="008208CC"/>
    <w:rsid w:val="00820CAF"/>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B22"/>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3062"/>
    <w:rsid w:val="00874667"/>
    <w:rsid w:val="00874F0E"/>
    <w:rsid w:val="00875634"/>
    <w:rsid w:val="008759DE"/>
    <w:rsid w:val="008761FE"/>
    <w:rsid w:val="00876CBF"/>
    <w:rsid w:val="00877582"/>
    <w:rsid w:val="00877588"/>
    <w:rsid w:val="0087769E"/>
    <w:rsid w:val="008806DE"/>
    <w:rsid w:val="00880B7A"/>
    <w:rsid w:val="00881686"/>
    <w:rsid w:val="00881878"/>
    <w:rsid w:val="00881FC3"/>
    <w:rsid w:val="008828E3"/>
    <w:rsid w:val="00884B22"/>
    <w:rsid w:val="008852EC"/>
    <w:rsid w:val="008862C8"/>
    <w:rsid w:val="00887ED0"/>
    <w:rsid w:val="00891CC5"/>
    <w:rsid w:val="008922F9"/>
    <w:rsid w:val="0089278B"/>
    <w:rsid w:val="008927E4"/>
    <w:rsid w:val="00892EC1"/>
    <w:rsid w:val="008933E2"/>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FE1"/>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B6C"/>
    <w:rsid w:val="00914DC6"/>
    <w:rsid w:val="009150FF"/>
    <w:rsid w:val="009156C7"/>
    <w:rsid w:val="009157B4"/>
    <w:rsid w:val="0091786A"/>
    <w:rsid w:val="00917CD2"/>
    <w:rsid w:val="00917E0A"/>
    <w:rsid w:val="0092034B"/>
    <w:rsid w:val="00920589"/>
    <w:rsid w:val="00921370"/>
    <w:rsid w:val="00921807"/>
    <w:rsid w:val="00923B43"/>
    <w:rsid w:val="00924496"/>
    <w:rsid w:val="00925506"/>
    <w:rsid w:val="00925622"/>
    <w:rsid w:val="00925A24"/>
    <w:rsid w:val="00926A99"/>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D98"/>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67A"/>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41E0"/>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0FE"/>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863"/>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32C"/>
    <w:rsid w:val="00A14B94"/>
    <w:rsid w:val="00A15125"/>
    <w:rsid w:val="00A15812"/>
    <w:rsid w:val="00A15D6D"/>
    <w:rsid w:val="00A16457"/>
    <w:rsid w:val="00A16949"/>
    <w:rsid w:val="00A169AC"/>
    <w:rsid w:val="00A16DEE"/>
    <w:rsid w:val="00A202A9"/>
    <w:rsid w:val="00A21741"/>
    <w:rsid w:val="00A21D1A"/>
    <w:rsid w:val="00A22452"/>
    <w:rsid w:val="00A22614"/>
    <w:rsid w:val="00A2274D"/>
    <w:rsid w:val="00A2293E"/>
    <w:rsid w:val="00A229A1"/>
    <w:rsid w:val="00A234E9"/>
    <w:rsid w:val="00A23DE1"/>
    <w:rsid w:val="00A23EFD"/>
    <w:rsid w:val="00A25AC8"/>
    <w:rsid w:val="00A265D8"/>
    <w:rsid w:val="00A26655"/>
    <w:rsid w:val="00A26B85"/>
    <w:rsid w:val="00A26E4F"/>
    <w:rsid w:val="00A26F22"/>
    <w:rsid w:val="00A2728E"/>
    <w:rsid w:val="00A3023B"/>
    <w:rsid w:val="00A303CD"/>
    <w:rsid w:val="00A314D2"/>
    <w:rsid w:val="00A334B8"/>
    <w:rsid w:val="00A3418B"/>
    <w:rsid w:val="00A348BF"/>
    <w:rsid w:val="00A35CF2"/>
    <w:rsid w:val="00A36311"/>
    <w:rsid w:val="00A37132"/>
    <w:rsid w:val="00A3767F"/>
    <w:rsid w:val="00A378CF"/>
    <w:rsid w:val="00A401B2"/>
    <w:rsid w:val="00A405B1"/>
    <w:rsid w:val="00A40C73"/>
    <w:rsid w:val="00A40F09"/>
    <w:rsid w:val="00A41F3A"/>
    <w:rsid w:val="00A42095"/>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A32"/>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4C37"/>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312"/>
    <w:rsid w:val="00A945E3"/>
    <w:rsid w:val="00A95CC8"/>
    <w:rsid w:val="00A96431"/>
    <w:rsid w:val="00A97370"/>
    <w:rsid w:val="00AA0815"/>
    <w:rsid w:val="00AA29CE"/>
    <w:rsid w:val="00AA3931"/>
    <w:rsid w:val="00AA4876"/>
    <w:rsid w:val="00AA5F51"/>
    <w:rsid w:val="00AA6069"/>
    <w:rsid w:val="00AA6306"/>
    <w:rsid w:val="00AA6A47"/>
    <w:rsid w:val="00AA7F11"/>
    <w:rsid w:val="00AB0630"/>
    <w:rsid w:val="00AB07E5"/>
    <w:rsid w:val="00AB09AA"/>
    <w:rsid w:val="00AB17EE"/>
    <w:rsid w:val="00AB24E5"/>
    <w:rsid w:val="00AB3445"/>
    <w:rsid w:val="00AB463D"/>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829"/>
    <w:rsid w:val="00AF4C1A"/>
    <w:rsid w:val="00AF54A7"/>
    <w:rsid w:val="00AF5550"/>
    <w:rsid w:val="00AF5DA1"/>
    <w:rsid w:val="00AF6847"/>
    <w:rsid w:val="00AF79E9"/>
    <w:rsid w:val="00AF7A60"/>
    <w:rsid w:val="00AF7D75"/>
    <w:rsid w:val="00B00462"/>
    <w:rsid w:val="00B010C9"/>
    <w:rsid w:val="00B022EC"/>
    <w:rsid w:val="00B035A3"/>
    <w:rsid w:val="00B040EC"/>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7B52"/>
    <w:rsid w:val="00B32974"/>
    <w:rsid w:val="00B3392D"/>
    <w:rsid w:val="00B35E1C"/>
    <w:rsid w:val="00B36267"/>
    <w:rsid w:val="00B363A1"/>
    <w:rsid w:val="00B36C45"/>
    <w:rsid w:val="00B403CF"/>
    <w:rsid w:val="00B41598"/>
    <w:rsid w:val="00B41AC8"/>
    <w:rsid w:val="00B425EE"/>
    <w:rsid w:val="00B42E13"/>
    <w:rsid w:val="00B444BC"/>
    <w:rsid w:val="00B450C7"/>
    <w:rsid w:val="00B45376"/>
    <w:rsid w:val="00B45A3F"/>
    <w:rsid w:val="00B45BF1"/>
    <w:rsid w:val="00B45DAF"/>
    <w:rsid w:val="00B461BC"/>
    <w:rsid w:val="00B467D8"/>
    <w:rsid w:val="00B46FF6"/>
    <w:rsid w:val="00B47C69"/>
    <w:rsid w:val="00B50001"/>
    <w:rsid w:val="00B51AA9"/>
    <w:rsid w:val="00B51E65"/>
    <w:rsid w:val="00B52028"/>
    <w:rsid w:val="00B5223A"/>
    <w:rsid w:val="00B52384"/>
    <w:rsid w:val="00B5328B"/>
    <w:rsid w:val="00B55135"/>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322A"/>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071"/>
    <w:rsid w:val="00B95D17"/>
    <w:rsid w:val="00B961AC"/>
    <w:rsid w:val="00B967F5"/>
    <w:rsid w:val="00B97E66"/>
    <w:rsid w:val="00BA03A2"/>
    <w:rsid w:val="00BA12F2"/>
    <w:rsid w:val="00BA14BF"/>
    <w:rsid w:val="00BA19BB"/>
    <w:rsid w:val="00BA1C00"/>
    <w:rsid w:val="00BA1D73"/>
    <w:rsid w:val="00BA4B4E"/>
    <w:rsid w:val="00BA4D26"/>
    <w:rsid w:val="00BA5845"/>
    <w:rsid w:val="00BA5AF9"/>
    <w:rsid w:val="00BA7971"/>
    <w:rsid w:val="00BB12C6"/>
    <w:rsid w:val="00BB1879"/>
    <w:rsid w:val="00BB18A6"/>
    <w:rsid w:val="00BB27B2"/>
    <w:rsid w:val="00BB293B"/>
    <w:rsid w:val="00BB2E03"/>
    <w:rsid w:val="00BB2E72"/>
    <w:rsid w:val="00BB3D24"/>
    <w:rsid w:val="00BB41B9"/>
    <w:rsid w:val="00BB43C8"/>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B4B"/>
    <w:rsid w:val="00BC7E01"/>
    <w:rsid w:val="00BD07F1"/>
    <w:rsid w:val="00BD091C"/>
    <w:rsid w:val="00BD0927"/>
    <w:rsid w:val="00BD1ADF"/>
    <w:rsid w:val="00BD1F75"/>
    <w:rsid w:val="00BD2FCB"/>
    <w:rsid w:val="00BD3492"/>
    <w:rsid w:val="00BD421F"/>
    <w:rsid w:val="00BD44AC"/>
    <w:rsid w:val="00BD4667"/>
    <w:rsid w:val="00BD4D81"/>
    <w:rsid w:val="00BD611B"/>
    <w:rsid w:val="00BD7075"/>
    <w:rsid w:val="00BD7CD3"/>
    <w:rsid w:val="00BD7EA5"/>
    <w:rsid w:val="00BE0BD1"/>
    <w:rsid w:val="00BE0BF5"/>
    <w:rsid w:val="00BE12CB"/>
    <w:rsid w:val="00BE32D2"/>
    <w:rsid w:val="00BE3850"/>
    <w:rsid w:val="00BE4F2D"/>
    <w:rsid w:val="00BE5302"/>
    <w:rsid w:val="00BE68D7"/>
    <w:rsid w:val="00BE6DB1"/>
    <w:rsid w:val="00BE75D5"/>
    <w:rsid w:val="00BE7921"/>
    <w:rsid w:val="00BF082D"/>
    <w:rsid w:val="00BF25C2"/>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0AC"/>
    <w:rsid w:val="00C04AB3"/>
    <w:rsid w:val="00C04BC7"/>
    <w:rsid w:val="00C050AC"/>
    <w:rsid w:val="00C056E3"/>
    <w:rsid w:val="00C058BC"/>
    <w:rsid w:val="00C05BFB"/>
    <w:rsid w:val="00C05F38"/>
    <w:rsid w:val="00C066C8"/>
    <w:rsid w:val="00C06C0C"/>
    <w:rsid w:val="00C07140"/>
    <w:rsid w:val="00C11B11"/>
    <w:rsid w:val="00C11D32"/>
    <w:rsid w:val="00C128EC"/>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0A5"/>
    <w:rsid w:val="00C22293"/>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0191"/>
    <w:rsid w:val="00C416D8"/>
    <w:rsid w:val="00C42C20"/>
    <w:rsid w:val="00C448DC"/>
    <w:rsid w:val="00C45B79"/>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C6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53F4"/>
    <w:rsid w:val="00CA600E"/>
    <w:rsid w:val="00CA7039"/>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CF7001"/>
    <w:rsid w:val="00D018B8"/>
    <w:rsid w:val="00D0321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1A9"/>
    <w:rsid w:val="00D23766"/>
    <w:rsid w:val="00D23947"/>
    <w:rsid w:val="00D23CE4"/>
    <w:rsid w:val="00D24DC4"/>
    <w:rsid w:val="00D253B5"/>
    <w:rsid w:val="00D2675A"/>
    <w:rsid w:val="00D26A9A"/>
    <w:rsid w:val="00D272DE"/>
    <w:rsid w:val="00D3017B"/>
    <w:rsid w:val="00D3106C"/>
    <w:rsid w:val="00D3116F"/>
    <w:rsid w:val="00D32870"/>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67A"/>
    <w:rsid w:val="00D817E5"/>
    <w:rsid w:val="00D833A3"/>
    <w:rsid w:val="00D8480A"/>
    <w:rsid w:val="00D84BE9"/>
    <w:rsid w:val="00D84C1C"/>
    <w:rsid w:val="00D84FF7"/>
    <w:rsid w:val="00D86960"/>
    <w:rsid w:val="00D86AF4"/>
    <w:rsid w:val="00D87C47"/>
    <w:rsid w:val="00D87D28"/>
    <w:rsid w:val="00D9044F"/>
    <w:rsid w:val="00D934B0"/>
    <w:rsid w:val="00D938BF"/>
    <w:rsid w:val="00D93D7F"/>
    <w:rsid w:val="00D94D71"/>
    <w:rsid w:val="00D957AD"/>
    <w:rsid w:val="00D96228"/>
    <w:rsid w:val="00D96895"/>
    <w:rsid w:val="00D96C52"/>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10A4"/>
    <w:rsid w:val="00DE22F9"/>
    <w:rsid w:val="00DE348E"/>
    <w:rsid w:val="00DE360E"/>
    <w:rsid w:val="00DE4A2F"/>
    <w:rsid w:val="00DE503C"/>
    <w:rsid w:val="00DE54CE"/>
    <w:rsid w:val="00DE5C2B"/>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4CAE"/>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A7"/>
    <w:rsid w:val="00E237DD"/>
    <w:rsid w:val="00E252BC"/>
    <w:rsid w:val="00E2577B"/>
    <w:rsid w:val="00E26871"/>
    <w:rsid w:val="00E26F5F"/>
    <w:rsid w:val="00E27743"/>
    <w:rsid w:val="00E278C9"/>
    <w:rsid w:val="00E3028B"/>
    <w:rsid w:val="00E30974"/>
    <w:rsid w:val="00E30CA1"/>
    <w:rsid w:val="00E31776"/>
    <w:rsid w:val="00E332FC"/>
    <w:rsid w:val="00E33D36"/>
    <w:rsid w:val="00E33F99"/>
    <w:rsid w:val="00E341FE"/>
    <w:rsid w:val="00E342D4"/>
    <w:rsid w:val="00E34B2E"/>
    <w:rsid w:val="00E34D9D"/>
    <w:rsid w:val="00E37C7E"/>
    <w:rsid w:val="00E37CF7"/>
    <w:rsid w:val="00E37F21"/>
    <w:rsid w:val="00E40F7E"/>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03D0"/>
    <w:rsid w:val="00E91BCD"/>
    <w:rsid w:val="00E91BF2"/>
    <w:rsid w:val="00E9336B"/>
    <w:rsid w:val="00E9511C"/>
    <w:rsid w:val="00E95DD5"/>
    <w:rsid w:val="00E95DDA"/>
    <w:rsid w:val="00E96113"/>
    <w:rsid w:val="00E96BC0"/>
    <w:rsid w:val="00E97053"/>
    <w:rsid w:val="00EA04B3"/>
    <w:rsid w:val="00EA15CE"/>
    <w:rsid w:val="00EA314E"/>
    <w:rsid w:val="00EA4B27"/>
    <w:rsid w:val="00EA4ED0"/>
    <w:rsid w:val="00EA6832"/>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066"/>
    <w:rsid w:val="00ED41F8"/>
    <w:rsid w:val="00ED4978"/>
    <w:rsid w:val="00ED6863"/>
    <w:rsid w:val="00ED69FE"/>
    <w:rsid w:val="00ED708A"/>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6FB9"/>
    <w:rsid w:val="00EF7251"/>
    <w:rsid w:val="00F001C5"/>
    <w:rsid w:val="00F003DF"/>
    <w:rsid w:val="00F02696"/>
    <w:rsid w:val="00F033C2"/>
    <w:rsid w:val="00F040EF"/>
    <w:rsid w:val="00F0420E"/>
    <w:rsid w:val="00F04C17"/>
    <w:rsid w:val="00F0514F"/>
    <w:rsid w:val="00F05609"/>
    <w:rsid w:val="00F05ECE"/>
    <w:rsid w:val="00F0622E"/>
    <w:rsid w:val="00F074CE"/>
    <w:rsid w:val="00F10281"/>
    <w:rsid w:val="00F1058F"/>
    <w:rsid w:val="00F10B18"/>
    <w:rsid w:val="00F116BF"/>
    <w:rsid w:val="00F11963"/>
    <w:rsid w:val="00F11CF3"/>
    <w:rsid w:val="00F12493"/>
    <w:rsid w:val="00F125E1"/>
    <w:rsid w:val="00F12850"/>
    <w:rsid w:val="00F129A0"/>
    <w:rsid w:val="00F12C0A"/>
    <w:rsid w:val="00F135FE"/>
    <w:rsid w:val="00F13CA7"/>
    <w:rsid w:val="00F13EF5"/>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2826"/>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124"/>
    <w:rsid w:val="00F64F35"/>
    <w:rsid w:val="00F64FD5"/>
    <w:rsid w:val="00F6537F"/>
    <w:rsid w:val="00F65B51"/>
    <w:rsid w:val="00F66483"/>
    <w:rsid w:val="00F67185"/>
    <w:rsid w:val="00F6753D"/>
    <w:rsid w:val="00F6758E"/>
    <w:rsid w:val="00F6770E"/>
    <w:rsid w:val="00F677BF"/>
    <w:rsid w:val="00F67C7A"/>
    <w:rsid w:val="00F67FF8"/>
    <w:rsid w:val="00F71176"/>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19F"/>
    <w:rsid w:val="00F82E62"/>
    <w:rsid w:val="00F831EB"/>
    <w:rsid w:val="00F8383D"/>
    <w:rsid w:val="00F83946"/>
    <w:rsid w:val="00F84810"/>
    <w:rsid w:val="00F85111"/>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229D"/>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0A5"/>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colormenu v:ext="edit" strokecolor="none"/>
    </o:shapedefaults>
    <o:shapelayout v:ext="edit">
      <o:idmap v:ext="edit" data="1"/>
      <o:rules v:ext="edit">
        <o:r id="V:Rule1" type="callout" idref="#_x0000_s1423"/>
        <o:r id="V:Rule2" type="callout" idref="#_x0000_s14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styleId="af2">
    <w:name w:val="List Paragraph"/>
    <w:basedOn w:val="a"/>
    <w:uiPriority w:val="34"/>
    <w:qFormat/>
    <w:rsid w:val="00842B22"/>
    <w:pPr>
      <w:ind w:firstLineChars="200" w:firstLine="420"/>
    </w:pPr>
  </w:style>
</w:styles>
</file>

<file path=word/webSettings.xml><?xml version="1.0" encoding="utf-8"?>
<w:webSettings xmlns:r="http://schemas.openxmlformats.org/officeDocument/2006/relationships" xmlns:w="http://schemas.openxmlformats.org/wordprocessingml/2006/main">
  <w:divs>
    <w:div w:id="2822626">
      <w:bodyDiv w:val="1"/>
      <w:marLeft w:val="0"/>
      <w:marRight w:val="0"/>
      <w:marTop w:val="0"/>
      <w:marBottom w:val="0"/>
      <w:divBdr>
        <w:top w:val="none" w:sz="0" w:space="0" w:color="auto"/>
        <w:left w:val="none" w:sz="0" w:space="0" w:color="auto"/>
        <w:bottom w:val="none" w:sz="0" w:space="0" w:color="auto"/>
        <w:right w:val="none" w:sz="0" w:space="0" w:color="auto"/>
      </w:divBdr>
    </w:div>
    <w:div w:id="81882188">
      <w:bodyDiv w:val="1"/>
      <w:marLeft w:val="0"/>
      <w:marRight w:val="0"/>
      <w:marTop w:val="0"/>
      <w:marBottom w:val="0"/>
      <w:divBdr>
        <w:top w:val="none" w:sz="0" w:space="0" w:color="auto"/>
        <w:left w:val="none" w:sz="0" w:space="0" w:color="auto"/>
        <w:bottom w:val="none" w:sz="0" w:space="0" w:color="auto"/>
        <w:right w:val="none" w:sz="0" w:space="0" w:color="auto"/>
      </w:divBdr>
    </w:div>
    <w:div w:id="286203734">
      <w:bodyDiv w:val="1"/>
      <w:marLeft w:val="0"/>
      <w:marRight w:val="0"/>
      <w:marTop w:val="0"/>
      <w:marBottom w:val="0"/>
      <w:divBdr>
        <w:top w:val="none" w:sz="0" w:space="0" w:color="auto"/>
        <w:left w:val="none" w:sz="0" w:space="0" w:color="auto"/>
        <w:bottom w:val="none" w:sz="0" w:space="0" w:color="auto"/>
        <w:right w:val="none" w:sz="0" w:space="0" w:color="auto"/>
      </w:divBdr>
    </w:div>
    <w:div w:id="390227996">
      <w:bodyDiv w:val="1"/>
      <w:marLeft w:val="0"/>
      <w:marRight w:val="0"/>
      <w:marTop w:val="0"/>
      <w:marBottom w:val="0"/>
      <w:divBdr>
        <w:top w:val="none" w:sz="0" w:space="0" w:color="auto"/>
        <w:left w:val="none" w:sz="0" w:space="0" w:color="auto"/>
        <w:bottom w:val="none" w:sz="0" w:space="0" w:color="auto"/>
        <w:right w:val="none" w:sz="0" w:space="0" w:color="auto"/>
      </w:divBdr>
    </w:div>
    <w:div w:id="560140576">
      <w:bodyDiv w:val="1"/>
      <w:marLeft w:val="0"/>
      <w:marRight w:val="0"/>
      <w:marTop w:val="0"/>
      <w:marBottom w:val="0"/>
      <w:divBdr>
        <w:top w:val="none" w:sz="0" w:space="0" w:color="auto"/>
        <w:left w:val="none" w:sz="0" w:space="0" w:color="auto"/>
        <w:bottom w:val="none" w:sz="0" w:space="0" w:color="auto"/>
        <w:right w:val="none" w:sz="0" w:space="0" w:color="auto"/>
      </w:divBdr>
    </w:div>
    <w:div w:id="620460240">
      <w:bodyDiv w:val="1"/>
      <w:marLeft w:val="0"/>
      <w:marRight w:val="0"/>
      <w:marTop w:val="0"/>
      <w:marBottom w:val="0"/>
      <w:divBdr>
        <w:top w:val="none" w:sz="0" w:space="0" w:color="auto"/>
        <w:left w:val="none" w:sz="0" w:space="0" w:color="auto"/>
        <w:bottom w:val="none" w:sz="0" w:space="0" w:color="auto"/>
        <w:right w:val="none" w:sz="0" w:space="0" w:color="auto"/>
      </w:divBdr>
    </w:div>
    <w:div w:id="750279198">
      <w:bodyDiv w:val="1"/>
      <w:marLeft w:val="0"/>
      <w:marRight w:val="0"/>
      <w:marTop w:val="0"/>
      <w:marBottom w:val="0"/>
      <w:divBdr>
        <w:top w:val="none" w:sz="0" w:space="0" w:color="auto"/>
        <w:left w:val="none" w:sz="0" w:space="0" w:color="auto"/>
        <w:bottom w:val="none" w:sz="0" w:space="0" w:color="auto"/>
        <w:right w:val="none" w:sz="0" w:space="0" w:color="auto"/>
      </w:divBdr>
    </w:div>
    <w:div w:id="898327229">
      <w:bodyDiv w:val="1"/>
      <w:marLeft w:val="0"/>
      <w:marRight w:val="0"/>
      <w:marTop w:val="0"/>
      <w:marBottom w:val="0"/>
      <w:divBdr>
        <w:top w:val="none" w:sz="0" w:space="0" w:color="auto"/>
        <w:left w:val="none" w:sz="0" w:space="0" w:color="auto"/>
        <w:bottom w:val="none" w:sz="0" w:space="0" w:color="auto"/>
        <w:right w:val="none" w:sz="0" w:space="0" w:color="auto"/>
      </w:divBdr>
    </w:div>
    <w:div w:id="934871475">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23938534">
      <w:bodyDiv w:val="1"/>
      <w:marLeft w:val="0"/>
      <w:marRight w:val="0"/>
      <w:marTop w:val="0"/>
      <w:marBottom w:val="0"/>
      <w:divBdr>
        <w:top w:val="none" w:sz="0" w:space="0" w:color="auto"/>
        <w:left w:val="none" w:sz="0" w:space="0" w:color="auto"/>
        <w:bottom w:val="none" w:sz="0" w:space="0" w:color="auto"/>
        <w:right w:val="none" w:sz="0" w:space="0" w:color="auto"/>
      </w:divBdr>
    </w:div>
    <w:div w:id="1056583629">
      <w:bodyDiv w:val="1"/>
      <w:marLeft w:val="0"/>
      <w:marRight w:val="0"/>
      <w:marTop w:val="0"/>
      <w:marBottom w:val="0"/>
      <w:divBdr>
        <w:top w:val="none" w:sz="0" w:space="0" w:color="auto"/>
        <w:left w:val="none" w:sz="0" w:space="0" w:color="auto"/>
        <w:bottom w:val="none" w:sz="0" w:space="0" w:color="auto"/>
        <w:right w:val="none" w:sz="0" w:space="0" w:color="auto"/>
      </w:divBdr>
    </w:div>
    <w:div w:id="1189752849">
      <w:bodyDiv w:val="1"/>
      <w:marLeft w:val="0"/>
      <w:marRight w:val="0"/>
      <w:marTop w:val="0"/>
      <w:marBottom w:val="0"/>
      <w:divBdr>
        <w:top w:val="none" w:sz="0" w:space="0" w:color="auto"/>
        <w:left w:val="none" w:sz="0" w:space="0" w:color="auto"/>
        <w:bottom w:val="none" w:sz="0" w:space="0" w:color="auto"/>
        <w:right w:val="none" w:sz="0" w:space="0" w:color="auto"/>
      </w:divBdr>
    </w:div>
    <w:div w:id="1201016373">
      <w:bodyDiv w:val="1"/>
      <w:marLeft w:val="0"/>
      <w:marRight w:val="0"/>
      <w:marTop w:val="0"/>
      <w:marBottom w:val="0"/>
      <w:divBdr>
        <w:top w:val="none" w:sz="0" w:space="0" w:color="auto"/>
        <w:left w:val="none" w:sz="0" w:space="0" w:color="auto"/>
        <w:bottom w:val="none" w:sz="0" w:space="0" w:color="auto"/>
        <w:right w:val="none" w:sz="0" w:space="0" w:color="auto"/>
      </w:divBdr>
    </w:div>
    <w:div w:id="1237713076">
      <w:bodyDiv w:val="1"/>
      <w:marLeft w:val="0"/>
      <w:marRight w:val="0"/>
      <w:marTop w:val="0"/>
      <w:marBottom w:val="0"/>
      <w:divBdr>
        <w:top w:val="none" w:sz="0" w:space="0" w:color="auto"/>
        <w:left w:val="none" w:sz="0" w:space="0" w:color="auto"/>
        <w:bottom w:val="none" w:sz="0" w:space="0" w:color="auto"/>
        <w:right w:val="none" w:sz="0" w:space="0" w:color="auto"/>
      </w:divBdr>
    </w:div>
    <w:div w:id="1342665010">
      <w:bodyDiv w:val="1"/>
      <w:marLeft w:val="0"/>
      <w:marRight w:val="0"/>
      <w:marTop w:val="0"/>
      <w:marBottom w:val="0"/>
      <w:divBdr>
        <w:top w:val="none" w:sz="0" w:space="0" w:color="auto"/>
        <w:left w:val="none" w:sz="0" w:space="0" w:color="auto"/>
        <w:bottom w:val="none" w:sz="0" w:space="0" w:color="auto"/>
        <w:right w:val="none" w:sz="0" w:space="0" w:color="auto"/>
      </w:divBdr>
    </w:div>
    <w:div w:id="1456875423">
      <w:bodyDiv w:val="1"/>
      <w:marLeft w:val="0"/>
      <w:marRight w:val="0"/>
      <w:marTop w:val="0"/>
      <w:marBottom w:val="0"/>
      <w:divBdr>
        <w:top w:val="none" w:sz="0" w:space="0" w:color="auto"/>
        <w:left w:val="none" w:sz="0" w:space="0" w:color="auto"/>
        <w:bottom w:val="none" w:sz="0" w:space="0" w:color="auto"/>
        <w:right w:val="none" w:sz="0" w:space="0" w:color="auto"/>
      </w:divBdr>
    </w:div>
    <w:div w:id="1458378033">
      <w:bodyDiv w:val="1"/>
      <w:marLeft w:val="0"/>
      <w:marRight w:val="0"/>
      <w:marTop w:val="0"/>
      <w:marBottom w:val="0"/>
      <w:divBdr>
        <w:top w:val="none" w:sz="0" w:space="0" w:color="auto"/>
        <w:left w:val="none" w:sz="0" w:space="0" w:color="auto"/>
        <w:bottom w:val="none" w:sz="0" w:space="0" w:color="auto"/>
        <w:right w:val="none" w:sz="0" w:space="0" w:color="auto"/>
      </w:divBdr>
    </w:div>
    <w:div w:id="1460487147">
      <w:bodyDiv w:val="1"/>
      <w:marLeft w:val="0"/>
      <w:marRight w:val="0"/>
      <w:marTop w:val="0"/>
      <w:marBottom w:val="0"/>
      <w:divBdr>
        <w:top w:val="none" w:sz="0" w:space="0" w:color="auto"/>
        <w:left w:val="none" w:sz="0" w:space="0" w:color="auto"/>
        <w:bottom w:val="none" w:sz="0" w:space="0" w:color="auto"/>
        <w:right w:val="none" w:sz="0" w:space="0" w:color="auto"/>
      </w:divBdr>
    </w:div>
    <w:div w:id="1464737625">
      <w:bodyDiv w:val="1"/>
      <w:marLeft w:val="0"/>
      <w:marRight w:val="0"/>
      <w:marTop w:val="0"/>
      <w:marBottom w:val="0"/>
      <w:divBdr>
        <w:top w:val="none" w:sz="0" w:space="0" w:color="auto"/>
        <w:left w:val="none" w:sz="0" w:space="0" w:color="auto"/>
        <w:bottom w:val="none" w:sz="0" w:space="0" w:color="auto"/>
        <w:right w:val="none" w:sz="0" w:space="0" w:color="auto"/>
      </w:divBdr>
    </w:div>
    <w:div w:id="1478378517">
      <w:bodyDiv w:val="1"/>
      <w:marLeft w:val="0"/>
      <w:marRight w:val="0"/>
      <w:marTop w:val="0"/>
      <w:marBottom w:val="0"/>
      <w:divBdr>
        <w:top w:val="none" w:sz="0" w:space="0" w:color="auto"/>
        <w:left w:val="none" w:sz="0" w:space="0" w:color="auto"/>
        <w:bottom w:val="none" w:sz="0" w:space="0" w:color="auto"/>
        <w:right w:val="none" w:sz="0" w:space="0" w:color="auto"/>
      </w:divBdr>
    </w:div>
    <w:div w:id="1494636298">
      <w:bodyDiv w:val="1"/>
      <w:marLeft w:val="0"/>
      <w:marRight w:val="0"/>
      <w:marTop w:val="0"/>
      <w:marBottom w:val="0"/>
      <w:divBdr>
        <w:top w:val="none" w:sz="0" w:space="0" w:color="auto"/>
        <w:left w:val="none" w:sz="0" w:space="0" w:color="auto"/>
        <w:bottom w:val="none" w:sz="0" w:space="0" w:color="auto"/>
        <w:right w:val="none" w:sz="0" w:space="0" w:color="auto"/>
      </w:divBdr>
    </w:div>
    <w:div w:id="1508248934">
      <w:bodyDiv w:val="1"/>
      <w:marLeft w:val="0"/>
      <w:marRight w:val="0"/>
      <w:marTop w:val="0"/>
      <w:marBottom w:val="0"/>
      <w:divBdr>
        <w:top w:val="none" w:sz="0" w:space="0" w:color="auto"/>
        <w:left w:val="none" w:sz="0" w:space="0" w:color="auto"/>
        <w:bottom w:val="none" w:sz="0" w:space="0" w:color="auto"/>
        <w:right w:val="none" w:sz="0" w:space="0" w:color="auto"/>
      </w:divBdr>
    </w:div>
    <w:div w:id="1516965664">
      <w:bodyDiv w:val="1"/>
      <w:marLeft w:val="0"/>
      <w:marRight w:val="0"/>
      <w:marTop w:val="0"/>
      <w:marBottom w:val="0"/>
      <w:divBdr>
        <w:top w:val="none" w:sz="0" w:space="0" w:color="auto"/>
        <w:left w:val="none" w:sz="0" w:space="0" w:color="auto"/>
        <w:bottom w:val="none" w:sz="0" w:space="0" w:color="auto"/>
        <w:right w:val="none" w:sz="0" w:space="0" w:color="auto"/>
      </w:divBdr>
    </w:div>
    <w:div w:id="1528831697">
      <w:bodyDiv w:val="1"/>
      <w:marLeft w:val="0"/>
      <w:marRight w:val="0"/>
      <w:marTop w:val="0"/>
      <w:marBottom w:val="0"/>
      <w:divBdr>
        <w:top w:val="none" w:sz="0" w:space="0" w:color="auto"/>
        <w:left w:val="none" w:sz="0" w:space="0" w:color="auto"/>
        <w:bottom w:val="none" w:sz="0" w:space="0" w:color="auto"/>
        <w:right w:val="none" w:sz="0" w:space="0" w:color="auto"/>
      </w:divBdr>
    </w:div>
    <w:div w:id="154509794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757283008">
      <w:bodyDiv w:val="1"/>
      <w:marLeft w:val="0"/>
      <w:marRight w:val="0"/>
      <w:marTop w:val="0"/>
      <w:marBottom w:val="0"/>
      <w:divBdr>
        <w:top w:val="none" w:sz="0" w:space="0" w:color="auto"/>
        <w:left w:val="none" w:sz="0" w:space="0" w:color="auto"/>
        <w:bottom w:val="none" w:sz="0" w:space="0" w:color="auto"/>
        <w:right w:val="none" w:sz="0" w:space="0" w:color="auto"/>
      </w:divBdr>
    </w:div>
    <w:div w:id="1770462127">
      <w:bodyDiv w:val="1"/>
      <w:marLeft w:val="0"/>
      <w:marRight w:val="0"/>
      <w:marTop w:val="0"/>
      <w:marBottom w:val="0"/>
      <w:divBdr>
        <w:top w:val="none" w:sz="0" w:space="0" w:color="auto"/>
        <w:left w:val="none" w:sz="0" w:space="0" w:color="auto"/>
        <w:bottom w:val="none" w:sz="0" w:space="0" w:color="auto"/>
        <w:right w:val="none" w:sz="0" w:space="0" w:color="auto"/>
      </w:divBdr>
    </w:div>
    <w:div w:id="1813018570">
      <w:bodyDiv w:val="1"/>
      <w:marLeft w:val="0"/>
      <w:marRight w:val="0"/>
      <w:marTop w:val="0"/>
      <w:marBottom w:val="0"/>
      <w:divBdr>
        <w:top w:val="none" w:sz="0" w:space="0" w:color="auto"/>
        <w:left w:val="none" w:sz="0" w:space="0" w:color="auto"/>
        <w:bottom w:val="none" w:sz="0" w:space="0" w:color="auto"/>
        <w:right w:val="none" w:sz="0" w:space="0" w:color="auto"/>
      </w:divBdr>
    </w:div>
    <w:div w:id="1850680538">
      <w:bodyDiv w:val="1"/>
      <w:marLeft w:val="0"/>
      <w:marRight w:val="0"/>
      <w:marTop w:val="0"/>
      <w:marBottom w:val="0"/>
      <w:divBdr>
        <w:top w:val="none" w:sz="0" w:space="0" w:color="auto"/>
        <w:left w:val="none" w:sz="0" w:space="0" w:color="auto"/>
        <w:bottom w:val="none" w:sz="0" w:space="0" w:color="auto"/>
        <w:right w:val="none" w:sz="0" w:space="0" w:color="auto"/>
      </w:divBdr>
    </w:div>
    <w:div w:id="1867869185">
      <w:bodyDiv w:val="1"/>
      <w:marLeft w:val="0"/>
      <w:marRight w:val="0"/>
      <w:marTop w:val="0"/>
      <w:marBottom w:val="0"/>
      <w:divBdr>
        <w:top w:val="none" w:sz="0" w:space="0" w:color="auto"/>
        <w:left w:val="none" w:sz="0" w:space="0" w:color="auto"/>
        <w:bottom w:val="none" w:sz="0" w:space="0" w:color="auto"/>
        <w:right w:val="none" w:sz="0" w:space="0" w:color="auto"/>
      </w:divBdr>
    </w:div>
    <w:div w:id="1952778206">
      <w:bodyDiv w:val="1"/>
      <w:marLeft w:val="0"/>
      <w:marRight w:val="0"/>
      <w:marTop w:val="0"/>
      <w:marBottom w:val="0"/>
      <w:divBdr>
        <w:top w:val="none" w:sz="0" w:space="0" w:color="auto"/>
        <w:left w:val="none" w:sz="0" w:space="0" w:color="auto"/>
        <w:bottom w:val="none" w:sz="0" w:space="0" w:color="auto"/>
        <w:right w:val="none" w:sz="0" w:space="0" w:color="auto"/>
      </w:divBdr>
      <w:divsChild>
        <w:div w:id="463040796">
          <w:marLeft w:val="0"/>
          <w:marRight w:val="0"/>
          <w:marTop w:val="0"/>
          <w:marBottom w:val="0"/>
          <w:divBdr>
            <w:top w:val="none" w:sz="0" w:space="0" w:color="auto"/>
            <w:left w:val="none" w:sz="0" w:space="0" w:color="auto"/>
            <w:bottom w:val="none" w:sz="0" w:space="0" w:color="auto"/>
            <w:right w:val="none" w:sz="0" w:space="0" w:color="auto"/>
          </w:divBdr>
          <w:divsChild>
            <w:div w:id="1022436172">
              <w:marLeft w:val="0"/>
              <w:marRight w:val="0"/>
              <w:marTop w:val="0"/>
              <w:marBottom w:val="0"/>
              <w:divBdr>
                <w:top w:val="none" w:sz="0" w:space="0" w:color="auto"/>
                <w:left w:val="none" w:sz="0" w:space="0" w:color="auto"/>
                <w:bottom w:val="none" w:sz="0" w:space="0" w:color="auto"/>
                <w:right w:val="none" w:sz="0" w:space="0" w:color="auto"/>
              </w:divBdr>
              <w:divsChild>
                <w:div w:id="1523350501">
                  <w:marLeft w:val="0"/>
                  <w:marRight w:val="0"/>
                  <w:marTop w:val="0"/>
                  <w:marBottom w:val="0"/>
                  <w:divBdr>
                    <w:top w:val="none" w:sz="0" w:space="0" w:color="auto"/>
                    <w:left w:val="none" w:sz="0" w:space="0" w:color="auto"/>
                    <w:bottom w:val="none" w:sz="0" w:space="0" w:color="auto"/>
                    <w:right w:val="none" w:sz="0" w:space="0" w:color="auto"/>
                  </w:divBdr>
                  <w:divsChild>
                    <w:div w:id="1627933917">
                      <w:marLeft w:val="0"/>
                      <w:marRight w:val="0"/>
                      <w:marTop w:val="0"/>
                      <w:marBottom w:val="0"/>
                      <w:divBdr>
                        <w:top w:val="none" w:sz="0" w:space="0" w:color="auto"/>
                        <w:left w:val="none" w:sz="0" w:space="0" w:color="auto"/>
                        <w:bottom w:val="none" w:sz="0" w:space="0" w:color="auto"/>
                        <w:right w:val="none" w:sz="0" w:space="0" w:color="auto"/>
                      </w:divBdr>
                      <w:divsChild>
                        <w:div w:id="456460368">
                          <w:marLeft w:val="0"/>
                          <w:marRight w:val="0"/>
                          <w:marTop w:val="0"/>
                          <w:marBottom w:val="0"/>
                          <w:divBdr>
                            <w:top w:val="none" w:sz="0" w:space="0" w:color="auto"/>
                            <w:left w:val="none" w:sz="0" w:space="0" w:color="auto"/>
                            <w:bottom w:val="none" w:sz="0" w:space="0" w:color="auto"/>
                            <w:right w:val="none" w:sz="0" w:space="0" w:color="auto"/>
                          </w:divBdr>
                          <w:divsChild>
                            <w:div w:id="2118212071">
                              <w:marLeft w:val="0"/>
                              <w:marRight w:val="0"/>
                              <w:marTop w:val="0"/>
                              <w:marBottom w:val="0"/>
                              <w:divBdr>
                                <w:top w:val="none" w:sz="0" w:space="0" w:color="auto"/>
                                <w:left w:val="none" w:sz="0" w:space="0" w:color="auto"/>
                                <w:bottom w:val="none" w:sz="0" w:space="0" w:color="auto"/>
                                <w:right w:val="none" w:sz="0" w:space="0" w:color="auto"/>
                              </w:divBdr>
                              <w:divsChild>
                                <w:div w:id="1392968757">
                                  <w:marLeft w:val="0"/>
                                  <w:marRight w:val="0"/>
                                  <w:marTop w:val="0"/>
                                  <w:marBottom w:val="0"/>
                                  <w:divBdr>
                                    <w:top w:val="none" w:sz="0" w:space="0" w:color="auto"/>
                                    <w:left w:val="none" w:sz="0" w:space="0" w:color="auto"/>
                                    <w:bottom w:val="none" w:sz="0" w:space="0" w:color="auto"/>
                                    <w:right w:val="none" w:sz="0" w:space="0" w:color="auto"/>
                                  </w:divBdr>
                                  <w:divsChild>
                                    <w:div w:id="1893811681">
                                      <w:marLeft w:val="43"/>
                                      <w:marRight w:val="0"/>
                                      <w:marTop w:val="0"/>
                                      <w:marBottom w:val="0"/>
                                      <w:divBdr>
                                        <w:top w:val="none" w:sz="0" w:space="0" w:color="auto"/>
                                        <w:left w:val="none" w:sz="0" w:space="0" w:color="auto"/>
                                        <w:bottom w:val="none" w:sz="0" w:space="0" w:color="auto"/>
                                        <w:right w:val="none" w:sz="0" w:space="0" w:color="auto"/>
                                      </w:divBdr>
                                      <w:divsChild>
                                        <w:div w:id="1681616389">
                                          <w:marLeft w:val="0"/>
                                          <w:marRight w:val="0"/>
                                          <w:marTop w:val="0"/>
                                          <w:marBottom w:val="0"/>
                                          <w:divBdr>
                                            <w:top w:val="none" w:sz="0" w:space="0" w:color="auto"/>
                                            <w:left w:val="none" w:sz="0" w:space="0" w:color="auto"/>
                                            <w:bottom w:val="none" w:sz="0" w:space="0" w:color="auto"/>
                                            <w:right w:val="none" w:sz="0" w:space="0" w:color="auto"/>
                                          </w:divBdr>
                                          <w:divsChild>
                                            <w:div w:id="352462526">
                                              <w:marLeft w:val="0"/>
                                              <w:marRight w:val="0"/>
                                              <w:marTop w:val="0"/>
                                              <w:marBottom w:val="86"/>
                                              <w:divBdr>
                                                <w:top w:val="single" w:sz="4" w:space="0" w:color="F5F5F5"/>
                                                <w:left w:val="single" w:sz="4" w:space="0" w:color="F5F5F5"/>
                                                <w:bottom w:val="single" w:sz="4" w:space="0" w:color="F5F5F5"/>
                                                <w:right w:val="single" w:sz="4" w:space="0" w:color="F5F5F5"/>
                                              </w:divBdr>
                                              <w:divsChild>
                                                <w:div w:id="761875282">
                                                  <w:marLeft w:val="0"/>
                                                  <w:marRight w:val="0"/>
                                                  <w:marTop w:val="0"/>
                                                  <w:marBottom w:val="0"/>
                                                  <w:divBdr>
                                                    <w:top w:val="none" w:sz="0" w:space="0" w:color="auto"/>
                                                    <w:left w:val="none" w:sz="0" w:space="0" w:color="auto"/>
                                                    <w:bottom w:val="none" w:sz="0" w:space="0" w:color="auto"/>
                                                    <w:right w:val="none" w:sz="0" w:space="0" w:color="auto"/>
                                                  </w:divBdr>
                                                  <w:divsChild>
                                                    <w:div w:id="39991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2615452">
      <w:bodyDiv w:val="1"/>
      <w:marLeft w:val="0"/>
      <w:marRight w:val="0"/>
      <w:marTop w:val="0"/>
      <w:marBottom w:val="0"/>
      <w:divBdr>
        <w:top w:val="none" w:sz="0" w:space="0" w:color="auto"/>
        <w:left w:val="none" w:sz="0" w:space="0" w:color="auto"/>
        <w:bottom w:val="none" w:sz="0" w:space="0" w:color="auto"/>
        <w:right w:val="none" w:sz="0" w:space="0" w:color="auto"/>
      </w:divBdr>
    </w:div>
    <w:div w:id="1975140079">
      <w:bodyDiv w:val="1"/>
      <w:marLeft w:val="0"/>
      <w:marRight w:val="0"/>
      <w:marTop w:val="0"/>
      <w:marBottom w:val="0"/>
      <w:divBdr>
        <w:top w:val="none" w:sz="0" w:space="0" w:color="auto"/>
        <w:left w:val="none" w:sz="0" w:space="0" w:color="auto"/>
        <w:bottom w:val="none" w:sz="0" w:space="0" w:color="auto"/>
        <w:right w:val="none" w:sz="0" w:space="0" w:color="auto"/>
      </w:divBdr>
    </w:div>
    <w:div w:id="1976718269">
      <w:bodyDiv w:val="1"/>
      <w:marLeft w:val="0"/>
      <w:marRight w:val="0"/>
      <w:marTop w:val="0"/>
      <w:marBottom w:val="0"/>
      <w:divBdr>
        <w:top w:val="none" w:sz="0" w:space="0" w:color="auto"/>
        <w:left w:val="none" w:sz="0" w:space="0" w:color="auto"/>
        <w:bottom w:val="none" w:sz="0" w:space="0" w:color="auto"/>
        <w:right w:val="none" w:sz="0" w:space="0" w:color="auto"/>
      </w:divBdr>
    </w:div>
    <w:div w:id="1996490848">
      <w:bodyDiv w:val="1"/>
      <w:marLeft w:val="0"/>
      <w:marRight w:val="0"/>
      <w:marTop w:val="0"/>
      <w:marBottom w:val="0"/>
      <w:divBdr>
        <w:top w:val="none" w:sz="0" w:space="0" w:color="auto"/>
        <w:left w:val="none" w:sz="0" w:space="0" w:color="auto"/>
        <w:bottom w:val="none" w:sz="0" w:space="0" w:color="auto"/>
        <w:right w:val="none" w:sz="0" w:space="0" w:color="auto"/>
      </w:divBdr>
    </w:div>
    <w:div w:id="2101943901">
      <w:bodyDiv w:val="1"/>
      <w:marLeft w:val="0"/>
      <w:marRight w:val="0"/>
      <w:marTop w:val="0"/>
      <w:marBottom w:val="0"/>
      <w:divBdr>
        <w:top w:val="none" w:sz="0" w:space="0" w:color="auto"/>
        <w:left w:val="none" w:sz="0" w:space="0" w:color="auto"/>
        <w:bottom w:val="none" w:sz="0" w:space="0" w:color="auto"/>
        <w:right w:val="none" w:sz="0" w:space="0" w:color="auto"/>
      </w:divBdr>
    </w:div>
    <w:div w:id="213675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ERAN%2364\uPoD\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BADC4-D910-49BA-82E1-179CD3FFC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273</TotalTime>
  <Pages>5</Pages>
  <Words>1394</Words>
  <Characters>7952</Characters>
  <Application>Microsoft Office Word</Application>
  <DocSecurity>0</DocSecurity>
  <Lines>66</Lines>
  <Paragraphs>18</Paragraphs>
  <ScaleCrop>false</ScaleCrop>
  <Company>Huawei Technologies Co.,Ltd.</Company>
  <LinksUpToDate>false</LinksUpToDate>
  <CharactersWithSpaces>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27</cp:revision>
  <cp:lastPrinted>2008-09-16T02:05:00Z</cp:lastPrinted>
  <dcterms:created xsi:type="dcterms:W3CDTF">2015-03-02T03:52:00Z</dcterms:created>
  <dcterms:modified xsi:type="dcterms:W3CDTF">2015-03-04T01:35:00Z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1425349616</vt:lpwstr>
  </property>
</Properties>
</file>